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437988590"/>
        <w:docPartObj>
          <w:docPartGallery w:val="Cover Pages"/>
          <w:docPartUnique/>
        </w:docPartObj>
      </w:sdtPr>
      <w:sdtEndPr>
        <w:rPr>
          <w:rStyle w:val="hps"/>
          <w:rFonts w:ascii="Arial" w:hAnsi="Arial" w:cs="Arial"/>
          <w:lang w:val="sr-Cyrl-RS"/>
        </w:rPr>
      </w:sdtEndPr>
      <w:sdtContent>
        <w:p w:rsidR="00EE61CE" w:rsidRDefault="00EE61CE" w:rsidP="00EE61CE"/>
        <w:p w:rsidR="00EE61CE" w:rsidRDefault="00EE61CE" w:rsidP="00EE61CE">
          <w:pPr>
            <w:pStyle w:val="align-center"/>
            <w:jc w:val="left"/>
            <w:rPr>
              <w:rFonts w:ascii="Arial" w:hAnsi="Arial" w:cs="Arial"/>
              <w:b/>
              <w:bCs/>
              <w:sz w:val="28"/>
              <w:szCs w:val="28"/>
              <w:lang w:val="sr-Cyrl-CS"/>
            </w:rPr>
          </w:pPr>
        </w:p>
        <w:p w:rsidR="00EE61CE" w:rsidRPr="00A307F7" w:rsidRDefault="00EE61CE" w:rsidP="00EE61CE">
          <w:pPr>
            <w:pStyle w:val="align-center"/>
            <w:rPr>
              <w:rFonts w:ascii="Arial" w:hAnsi="Arial" w:cs="Arial"/>
              <w:b/>
              <w:bCs/>
              <w:sz w:val="28"/>
              <w:szCs w:val="28"/>
              <w:lang w:val="sr-Cyrl-CS"/>
            </w:rPr>
          </w:pPr>
          <w:r w:rsidRPr="00A307F7"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>РЕПУБЛИКА СРБИЈА</w:t>
          </w:r>
        </w:p>
        <w:p w:rsidR="00EE61CE" w:rsidRPr="00A307F7" w:rsidRDefault="00EE61CE" w:rsidP="00EE61CE">
          <w:pPr>
            <w:pStyle w:val="align-center"/>
            <w:rPr>
              <w:rFonts w:ascii="Arial" w:hAnsi="Arial" w:cs="Arial"/>
              <w:b/>
              <w:bCs/>
              <w:sz w:val="28"/>
              <w:szCs w:val="28"/>
              <w:lang w:val="sr-Cyrl-CS"/>
            </w:rPr>
          </w:pPr>
          <w:r w:rsidRPr="00A307F7"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>НАРОДНА СКУПШТИНА</w:t>
          </w:r>
        </w:p>
        <w:p w:rsidR="00EE61CE" w:rsidRPr="00A307F7" w:rsidRDefault="00EE61CE" w:rsidP="00EE61CE">
          <w:pPr>
            <w:pStyle w:val="align-center"/>
            <w:rPr>
              <w:rFonts w:ascii="Arial" w:hAnsi="Arial" w:cs="Arial"/>
              <w:b/>
              <w:bCs/>
              <w:sz w:val="28"/>
              <w:szCs w:val="28"/>
              <w:lang w:val="sr-Cyrl-CS"/>
            </w:rPr>
          </w:pPr>
          <w:r w:rsidRPr="00A307F7"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>БИБЛИОТЕКА НАРОДНЕ СКУПШТИНЕ</w:t>
          </w:r>
        </w:p>
        <w:p w:rsidR="00EE61CE" w:rsidRPr="00064CEC" w:rsidRDefault="00EE61CE" w:rsidP="00EE61CE">
          <w:pPr>
            <w:tabs>
              <w:tab w:val="left" w:pos="567"/>
            </w:tabs>
            <w:spacing w:line="360" w:lineRule="auto"/>
            <w:rPr>
              <w:rFonts w:ascii="Arial" w:hAnsi="Arial" w:cs="Arial"/>
              <w:lang w:val="sr-Cyrl-CS"/>
            </w:rPr>
          </w:pPr>
        </w:p>
        <w:p w:rsidR="00EE61CE" w:rsidRPr="00064CEC" w:rsidRDefault="00EE61CE" w:rsidP="00EE61CE">
          <w:pPr>
            <w:tabs>
              <w:tab w:val="left" w:pos="567"/>
            </w:tabs>
            <w:spacing w:line="360" w:lineRule="auto"/>
            <w:rPr>
              <w:rFonts w:ascii="Arial" w:hAnsi="Arial" w:cs="Arial"/>
              <w:lang w:val="sr-Cyrl-CS"/>
            </w:rPr>
          </w:pPr>
        </w:p>
        <w:p w:rsidR="00EE61CE" w:rsidRPr="00064CEC" w:rsidRDefault="00EE61CE" w:rsidP="00EE61CE">
          <w:pPr>
            <w:tabs>
              <w:tab w:val="left" w:pos="567"/>
            </w:tabs>
            <w:spacing w:line="360" w:lineRule="auto"/>
            <w:rPr>
              <w:rFonts w:ascii="Arial" w:hAnsi="Arial" w:cs="Arial"/>
              <w:lang w:val="sr-Cyrl-CS"/>
            </w:rPr>
          </w:pPr>
        </w:p>
        <w:p w:rsidR="00EE61CE" w:rsidRPr="00A307F7" w:rsidRDefault="00EE61CE" w:rsidP="00EE61CE">
          <w:pPr>
            <w:tabs>
              <w:tab w:val="left" w:pos="567"/>
            </w:tabs>
            <w:spacing w:line="360" w:lineRule="auto"/>
            <w:rPr>
              <w:rFonts w:ascii="Arial" w:hAnsi="Arial" w:cs="Arial"/>
              <w:lang w:val="bs-Cyrl-BA"/>
            </w:rPr>
          </w:pPr>
          <w:r w:rsidRPr="00A307F7">
            <w:rPr>
              <w:rFonts w:ascii="Arial" w:hAnsi="Arial" w:cs="Arial"/>
              <w:lang w:val="bs-Cyrl-BA"/>
            </w:rPr>
            <w:t xml:space="preserve">  </w:t>
          </w:r>
        </w:p>
        <w:p w:rsidR="00EE61CE" w:rsidRPr="00064CEC" w:rsidRDefault="00EE61CE" w:rsidP="00EE61CE">
          <w:pPr>
            <w:spacing w:line="360" w:lineRule="auto"/>
            <w:rPr>
              <w:rFonts w:ascii="Arial" w:eastAsia="Calibri" w:hAnsi="Arial" w:cs="Arial"/>
              <w:b/>
              <w:sz w:val="24"/>
              <w:szCs w:val="24"/>
              <w:lang w:val="bs-Cyrl-BA"/>
            </w:rPr>
          </w:pPr>
          <w:r w:rsidRPr="00064CEC">
            <w:rPr>
              <w:rFonts w:ascii="Arial" w:hAnsi="Arial" w:cs="Arial"/>
              <w:b/>
              <w:bCs/>
              <w:sz w:val="28"/>
              <w:szCs w:val="28"/>
              <w:lang w:val="bs-Cyrl-BA"/>
            </w:rPr>
            <w:t>Тема:</w:t>
          </w:r>
          <w:r w:rsidRPr="00A307F7">
            <w:rPr>
              <w:rFonts w:ascii="Arial" w:hAnsi="Arial" w:cs="Arial"/>
              <w:b/>
              <w:sz w:val="28"/>
              <w:szCs w:val="28"/>
              <w:lang w:val="bs-Cyrl-BA"/>
            </w:rPr>
            <w:t xml:space="preserve">  </w:t>
          </w:r>
          <w:r w:rsidR="00FD14BA" w:rsidRPr="00064CEC">
            <w:rPr>
              <w:rFonts w:ascii="Arial" w:hAnsi="Arial" w:cs="Arial"/>
              <w:b/>
              <w:sz w:val="24"/>
              <w:szCs w:val="24"/>
              <w:lang w:val="bs-Cyrl-BA"/>
            </w:rPr>
            <w:t>Положај младих у систему социјалне заштите</w:t>
          </w:r>
        </w:p>
        <w:p w:rsidR="00EE61CE" w:rsidRPr="00A307F7" w:rsidRDefault="00EE61CE" w:rsidP="00EE61CE">
          <w:pPr>
            <w:tabs>
              <w:tab w:val="left" w:pos="567"/>
            </w:tabs>
            <w:spacing w:line="360" w:lineRule="auto"/>
            <w:rPr>
              <w:rFonts w:ascii="Arial" w:hAnsi="Arial" w:cs="Arial"/>
              <w:b/>
              <w:sz w:val="28"/>
              <w:szCs w:val="28"/>
              <w:lang w:val="bs-Cyrl-BA"/>
            </w:rPr>
          </w:pPr>
        </w:p>
        <w:p w:rsidR="00EE61CE" w:rsidRPr="00A307F7" w:rsidRDefault="00EE61CE" w:rsidP="00EE61CE">
          <w:pPr>
            <w:tabs>
              <w:tab w:val="left" w:pos="567"/>
            </w:tabs>
            <w:spacing w:line="360" w:lineRule="auto"/>
            <w:rPr>
              <w:rFonts w:ascii="Arial" w:hAnsi="Arial" w:cs="Arial"/>
              <w:b/>
              <w:sz w:val="28"/>
              <w:szCs w:val="28"/>
              <w:lang w:val="bs-Cyrl-BA"/>
            </w:rPr>
          </w:pPr>
        </w:p>
        <w:p w:rsidR="00EE61CE" w:rsidRPr="00064CEC" w:rsidRDefault="00064CEC" w:rsidP="00EE61CE">
          <w:pPr>
            <w:tabs>
              <w:tab w:val="left" w:pos="0"/>
            </w:tabs>
            <w:spacing w:line="360" w:lineRule="auto"/>
            <w:ind w:left="270"/>
            <w:rPr>
              <w:rFonts w:ascii="Arial" w:hAnsi="Arial" w:cs="Arial"/>
              <w:b/>
              <w:bCs/>
              <w:sz w:val="28"/>
              <w:szCs w:val="28"/>
              <w:lang w:val="bs-Cyrl-BA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bs-Cyrl-BA"/>
            </w:rPr>
            <w:t>Датум:  18</w:t>
          </w:r>
          <w:r w:rsidR="00EE61CE" w:rsidRPr="00064CEC">
            <w:rPr>
              <w:rFonts w:ascii="Arial" w:hAnsi="Arial" w:cs="Arial"/>
              <w:b/>
              <w:bCs/>
              <w:sz w:val="28"/>
              <w:szCs w:val="28"/>
              <w:lang w:val="bs-Cyrl-BA"/>
            </w:rPr>
            <w:t>.11.2013.</w:t>
          </w:r>
        </w:p>
        <w:p w:rsidR="00EE61CE" w:rsidRPr="00064CEC" w:rsidRDefault="00EE61CE" w:rsidP="00EE61CE">
          <w:pPr>
            <w:tabs>
              <w:tab w:val="left" w:pos="567"/>
            </w:tabs>
            <w:spacing w:line="360" w:lineRule="auto"/>
            <w:ind w:left="270"/>
            <w:rPr>
              <w:rFonts w:ascii="Arial" w:hAnsi="Arial" w:cs="Arial"/>
              <w:b/>
              <w:bCs/>
              <w:sz w:val="28"/>
              <w:szCs w:val="28"/>
              <w:lang w:val="bs-Cyrl-BA"/>
            </w:rPr>
          </w:pPr>
          <w:r w:rsidRPr="00064CEC">
            <w:rPr>
              <w:rFonts w:ascii="Arial" w:hAnsi="Arial" w:cs="Arial"/>
              <w:b/>
              <w:bCs/>
              <w:sz w:val="28"/>
              <w:szCs w:val="28"/>
              <w:lang w:val="bs-Cyrl-BA"/>
            </w:rPr>
            <w:t xml:space="preserve">Бр. </w:t>
          </w:r>
          <w:r w:rsidR="007C128F" w:rsidRPr="00064CEC">
            <w:rPr>
              <w:rFonts w:ascii="Arial" w:hAnsi="Arial" w:cs="Arial"/>
              <w:b/>
              <w:bCs/>
              <w:sz w:val="28"/>
              <w:szCs w:val="28"/>
              <w:lang w:val="bs-Cyrl-BA"/>
            </w:rPr>
            <w:t xml:space="preserve"> </w:t>
          </w:r>
          <w:r w:rsidR="00064CEC">
            <w:rPr>
              <w:rFonts w:ascii="Arial" w:hAnsi="Arial" w:cs="Arial"/>
              <w:b/>
              <w:bCs/>
              <w:sz w:val="28"/>
              <w:szCs w:val="28"/>
              <w:lang w:val="bs-Cyrl-BA"/>
            </w:rPr>
            <w:t>З-18</w:t>
          </w:r>
          <w:r w:rsidRPr="00064CEC">
            <w:rPr>
              <w:rFonts w:ascii="Arial" w:hAnsi="Arial" w:cs="Arial"/>
              <w:b/>
              <w:bCs/>
              <w:sz w:val="28"/>
              <w:szCs w:val="28"/>
              <w:lang w:val="bs-Cyrl-BA"/>
            </w:rPr>
            <w:t>/13</w:t>
          </w:r>
        </w:p>
        <w:p w:rsidR="00EE61CE" w:rsidRPr="00A307F7" w:rsidRDefault="00EE61CE" w:rsidP="00EE61CE">
          <w:pPr>
            <w:rPr>
              <w:rFonts w:ascii="Arial" w:hAnsi="Arial" w:cs="Arial"/>
              <w:sz w:val="24"/>
              <w:szCs w:val="24"/>
              <w:lang w:val="bs-Cyrl-BA"/>
            </w:rPr>
          </w:pPr>
        </w:p>
        <w:p w:rsidR="00EE61CE" w:rsidRPr="00A307F7" w:rsidRDefault="00EE61CE" w:rsidP="00EE61CE">
          <w:pPr>
            <w:rPr>
              <w:rFonts w:ascii="Arial" w:hAnsi="Arial" w:cs="Arial"/>
              <w:sz w:val="24"/>
              <w:szCs w:val="24"/>
              <w:lang w:val="bs-Cyrl-BA"/>
            </w:rPr>
          </w:pPr>
        </w:p>
        <w:p w:rsidR="00EE61CE" w:rsidRDefault="00EE61CE" w:rsidP="00EE61CE">
          <w:pPr>
            <w:rPr>
              <w:rFonts w:ascii="Arial" w:hAnsi="Arial" w:cs="Arial"/>
              <w:sz w:val="24"/>
              <w:szCs w:val="24"/>
              <w:lang w:val="bs-Cyrl-BA"/>
            </w:rPr>
          </w:pPr>
        </w:p>
        <w:p w:rsidR="00EE61CE" w:rsidRPr="00A307F7" w:rsidRDefault="00EE61CE" w:rsidP="00EE61CE">
          <w:pPr>
            <w:rPr>
              <w:rFonts w:ascii="Arial" w:hAnsi="Arial" w:cs="Arial"/>
              <w:sz w:val="24"/>
              <w:szCs w:val="24"/>
              <w:lang w:val="bs-Cyrl-BA"/>
            </w:rPr>
          </w:pPr>
        </w:p>
        <w:p w:rsidR="00EE61CE" w:rsidRPr="00A307F7" w:rsidRDefault="00EE61CE" w:rsidP="00BF4963">
          <w:pPr>
            <w:tabs>
              <w:tab w:val="left" w:pos="9072"/>
              <w:tab w:val="left" w:pos="9214"/>
            </w:tabs>
            <w:rPr>
              <w:rFonts w:ascii="Arial" w:hAnsi="Arial" w:cs="Arial"/>
              <w:sz w:val="24"/>
              <w:szCs w:val="24"/>
              <w:lang w:val="bs-Cyrl-BA"/>
            </w:rPr>
          </w:pPr>
        </w:p>
        <w:p w:rsidR="00064CEC" w:rsidRDefault="00064CEC" w:rsidP="00EE61CE">
          <w:pPr>
            <w:tabs>
              <w:tab w:val="left" w:pos="270"/>
            </w:tabs>
            <w:spacing w:line="240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bs-Cyrl-BA"/>
            </w:rPr>
          </w:pPr>
          <w:bookmarkStart w:id="0" w:name="_Toc196037342"/>
          <w:bookmarkEnd w:id="0"/>
        </w:p>
        <w:p w:rsidR="00EE61CE" w:rsidRPr="00064CEC" w:rsidRDefault="00EE61CE" w:rsidP="00EE61CE">
          <w:pPr>
            <w:tabs>
              <w:tab w:val="left" w:pos="270"/>
            </w:tabs>
            <w:spacing w:line="240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bs-Cyrl-BA"/>
            </w:rPr>
          </w:pP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Ово истраживање је урадила Библиотека Народне скупштине за потребе рада народних посланика и Службе Народне скупштине. За више информација молимо да нас контактирате путем телефона 3026-532 и електронске поште </w:t>
          </w:r>
          <w:hyperlink r:id="rId9" w:history="1">
            <w:r w:rsidRPr="00064CEC">
              <w:rPr>
                <w:rStyle w:val="Hyperlink"/>
                <w:rFonts w:ascii="Arial" w:hAnsi="Arial" w:cs="Arial"/>
                <w:b/>
                <w:bCs/>
                <w:i/>
                <w:sz w:val="20"/>
                <w:szCs w:val="20"/>
                <w:lang w:val="bs-Cyrl-BA"/>
              </w:rPr>
              <w:t>istrazivanja@parlament.rs</w:t>
            </w:r>
            <w:r w:rsidRPr="00064CEC">
              <w:rPr>
                <w:rStyle w:val="Hyperlink"/>
                <w:rFonts w:ascii="Arial" w:hAnsi="Arial" w:cs="Arial"/>
                <w:b/>
                <w:bCs/>
                <w:sz w:val="20"/>
                <w:szCs w:val="20"/>
                <w:lang w:val="bs-Cyrl-BA"/>
              </w:rPr>
              <w:t>.</w:t>
            </w:r>
          </w:hyperlink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Истраживања којa припрема Библиотека Народне </w:t>
          </w:r>
          <w:r w:rsidRPr="00064CEC">
            <w:rPr>
              <w:rFonts w:ascii="Arial" w:hAnsi="Arial" w:cs="Arial"/>
              <w:b/>
              <w:bCs/>
              <w:spacing w:val="-4"/>
              <w:sz w:val="20"/>
              <w:szCs w:val="20"/>
              <w:lang w:val="bs-Cyrl-BA"/>
            </w:rPr>
            <w:t>скупштине не одражавају званични став Народне скупштине Републике</w:t>
          </w:r>
          <w:r w:rsidRPr="00064CEC">
            <w:rPr>
              <w:rFonts w:ascii="Arial" w:hAnsi="Arial" w:cs="Arial"/>
              <w:b/>
              <w:bCs/>
              <w:sz w:val="20"/>
              <w:szCs w:val="20"/>
              <w:lang w:val="bs-Cyrl-BA"/>
            </w:rPr>
            <w:t xml:space="preserve"> Србије. </w:t>
          </w:r>
        </w:p>
        <w:p w:rsidR="00EE61CE" w:rsidRDefault="00EE61CE" w:rsidP="00B5108E">
          <w:pPr>
            <w:jc w:val="center"/>
            <w:rPr>
              <w:rFonts w:ascii="Arial" w:hAnsi="Arial" w:cs="Arial"/>
              <w:b/>
              <w:bCs/>
              <w:sz w:val="20"/>
              <w:szCs w:val="20"/>
              <w:lang w:val="sr-Cyrl-RS"/>
            </w:rPr>
          </w:pPr>
          <w:r w:rsidRPr="00FD14BA">
            <w:rPr>
              <w:rFonts w:ascii="Arial" w:hAnsi="Arial" w:cs="Arial"/>
              <w:b/>
              <w:bCs/>
              <w:sz w:val="20"/>
              <w:szCs w:val="20"/>
              <w:lang w:val="sr-Cyrl-RS"/>
            </w:rPr>
            <w:lastRenderedPageBreak/>
            <w:t>САДРЖАЈ</w:t>
          </w:r>
        </w:p>
        <w:p w:rsidR="00B5108E" w:rsidRDefault="00B5108E" w:rsidP="00B5108E">
          <w:pPr>
            <w:jc w:val="center"/>
            <w:rPr>
              <w:rFonts w:ascii="Arial" w:hAnsi="Arial" w:cs="Arial"/>
              <w:b/>
              <w:bCs/>
              <w:sz w:val="20"/>
              <w:szCs w:val="20"/>
              <w:lang w:val="sr-Cyrl-RS"/>
            </w:rPr>
          </w:pPr>
        </w:p>
        <w:p w:rsidR="00B5108E" w:rsidRPr="00FD14BA" w:rsidRDefault="00B5108E" w:rsidP="00B5108E">
          <w:pPr>
            <w:jc w:val="center"/>
            <w:rPr>
              <w:rFonts w:ascii="Arial" w:hAnsi="Arial" w:cs="Arial"/>
              <w:b/>
              <w:bCs/>
              <w:sz w:val="20"/>
              <w:szCs w:val="20"/>
              <w:lang w:val="sr-Cyrl-RS"/>
            </w:rPr>
          </w:pPr>
        </w:p>
        <w:p w:rsidR="00A536FE" w:rsidRDefault="00A536FE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r>
            <w:rPr>
              <w:rStyle w:val="hps"/>
              <w:rFonts w:cs="Arial"/>
              <w:b/>
              <w:szCs w:val="20"/>
              <w:lang w:val="sr-Cyrl-RS"/>
            </w:rPr>
            <w:fldChar w:fldCharType="begin"/>
          </w:r>
          <w:r>
            <w:rPr>
              <w:rStyle w:val="hps"/>
              <w:rFonts w:cs="Arial"/>
              <w:b/>
              <w:szCs w:val="20"/>
              <w:lang w:val="sr-Cyrl-RS"/>
            </w:rPr>
            <w:instrText xml:space="preserve"> TOC \o "1-1" \h \z \u </w:instrText>
          </w:r>
          <w:r>
            <w:rPr>
              <w:rStyle w:val="hps"/>
              <w:rFonts w:cs="Arial"/>
              <w:b/>
              <w:szCs w:val="20"/>
              <w:lang w:val="sr-Cyrl-RS"/>
            </w:rPr>
            <w:fldChar w:fldCharType="separate"/>
          </w:r>
          <w:hyperlink w:anchor="_Toc373490359" w:history="1">
            <w:r w:rsidRPr="00591891">
              <w:rPr>
                <w:rStyle w:val="Hyperlink"/>
                <w:rFonts w:cs="Arial"/>
                <w:b/>
                <w:bCs/>
                <w:noProof/>
                <w:lang w:val="sr-Cyrl-CS"/>
              </w:rPr>
              <w:t>I.</w:t>
            </w:r>
            <w:r>
              <w:rPr>
                <w:rFonts w:asciiTheme="minorHAnsi" w:eastAsiaTheme="minorEastAsia" w:hAnsiTheme="minorHAnsi"/>
                <w:noProof/>
                <w:sz w:val="22"/>
                <w:lang w:bidi="gu-IN"/>
              </w:rPr>
              <w:tab/>
            </w:r>
            <w:r w:rsidRPr="00591891">
              <w:rPr>
                <w:rStyle w:val="Hyperlink"/>
                <w:rFonts w:cs="Arial"/>
                <w:b/>
                <w:bCs/>
                <w:noProof/>
                <w:lang w:val="sr-Latn-RS"/>
              </w:rPr>
              <w:t>У</w:t>
            </w:r>
            <w:r w:rsidRPr="00591891">
              <w:rPr>
                <w:rStyle w:val="Hyperlink"/>
                <w:rFonts w:cs="Arial"/>
                <w:b/>
                <w:bCs/>
                <w:noProof/>
                <w:lang w:val="sr-Cyrl-CS"/>
              </w:rPr>
              <w:t>вод (назапосленост и економска криза)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_Toc373490359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536FE" w:rsidRDefault="00251CFD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hyperlink w:anchor="_Toc373490360" w:history="1">
            <w:r w:rsidR="00A536FE" w:rsidRPr="00591891">
              <w:rPr>
                <w:rStyle w:val="Hyperlink"/>
                <w:rFonts w:cs="Arial"/>
                <w:noProof/>
                <w:lang w:val="sr-Cyrl-CS"/>
              </w:rPr>
              <w:t>II.</w:t>
            </w:r>
            <w:r w:rsidR="00A536FE">
              <w:rPr>
                <w:rFonts w:asciiTheme="minorHAnsi" w:eastAsiaTheme="minorEastAsia" w:hAnsiTheme="minorHAnsi"/>
                <w:noProof/>
                <w:sz w:val="22"/>
                <w:lang w:bidi="gu-IN"/>
              </w:rPr>
              <w:tab/>
            </w:r>
            <w:r w:rsidR="00A536FE" w:rsidRPr="00591891">
              <w:rPr>
                <w:rStyle w:val="Hyperlink"/>
                <w:rFonts w:cs="Arial"/>
                <w:b/>
                <w:noProof/>
                <w:lang w:val="sr-Cyrl-CS"/>
              </w:rPr>
              <w:t>С</w:t>
            </w:r>
            <w:r w:rsidR="00A536FE" w:rsidRPr="00591891">
              <w:rPr>
                <w:rStyle w:val="Hyperlink"/>
                <w:rFonts w:cs="Arial"/>
                <w:b/>
                <w:noProof/>
                <w:lang w:val="sr-Latn-RS"/>
              </w:rPr>
              <w:t>труктура незапослен</w:t>
            </w:r>
            <w:r w:rsidR="00A536FE" w:rsidRPr="00591891">
              <w:rPr>
                <w:rStyle w:val="Hyperlink"/>
                <w:rFonts w:cs="Arial"/>
                <w:b/>
                <w:noProof/>
                <w:lang w:val="sr-Cyrl-CS"/>
              </w:rPr>
              <w:t>ости</w:t>
            </w:r>
            <w:r w:rsidR="00A536FE">
              <w:rPr>
                <w:noProof/>
                <w:webHidden/>
              </w:rPr>
              <w:tab/>
            </w:r>
            <w:r w:rsidR="00A536FE">
              <w:rPr>
                <w:noProof/>
                <w:webHidden/>
              </w:rPr>
              <w:fldChar w:fldCharType="begin"/>
            </w:r>
            <w:r w:rsidR="00A536FE">
              <w:rPr>
                <w:noProof/>
                <w:webHidden/>
              </w:rPr>
              <w:instrText xml:space="preserve"> PAGEREF _Toc373490360 \h </w:instrText>
            </w:r>
            <w:r w:rsidR="00A536FE">
              <w:rPr>
                <w:noProof/>
                <w:webHidden/>
              </w:rPr>
            </w:r>
            <w:r w:rsidR="00A536FE">
              <w:rPr>
                <w:noProof/>
                <w:webHidden/>
              </w:rPr>
              <w:fldChar w:fldCharType="separate"/>
            </w:r>
            <w:r w:rsidR="00A536FE">
              <w:rPr>
                <w:noProof/>
                <w:webHidden/>
              </w:rPr>
              <w:t>4</w:t>
            </w:r>
            <w:r w:rsidR="00A536FE">
              <w:rPr>
                <w:noProof/>
                <w:webHidden/>
              </w:rPr>
              <w:fldChar w:fldCharType="end"/>
            </w:r>
          </w:hyperlink>
        </w:p>
        <w:p w:rsidR="00A536FE" w:rsidRDefault="00251CFD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hyperlink w:anchor="_Toc373490361" w:history="1">
            <w:r w:rsidR="00A536FE" w:rsidRPr="00591891">
              <w:rPr>
                <w:rStyle w:val="Hyperlink"/>
                <w:rFonts w:cs="Arial"/>
                <w:b/>
                <w:noProof/>
                <w:lang w:val="sr-Cyrl-CS"/>
              </w:rPr>
              <w:t>III.</w:t>
            </w:r>
            <w:r w:rsidR="00A536FE">
              <w:rPr>
                <w:rFonts w:asciiTheme="minorHAnsi" w:eastAsiaTheme="minorEastAsia" w:hAnsiTheme="minorHAnsi"/>
                <w:noProof/>
                <w:sz w:val="22"/>
                <w:lang w:val="sr-Cyrl-RS" w:bidi="gu-IN"/>
              </w:rPr>
              <w:t xml:space="preserve">     </w:t>
            </w:r>
            <w:r w:rsidR="00A536FE" w:rsidRPr="00591891">
              <w:rPr>
                <w:rStyle w:val="Hyperlink"/>
                <w:rFonts w:cs="Arial"/>
                <w:b/>
                <w:noProof/>
                <w:lang w:val="sr-Cyrl-CS"/>
              </w:rPr>
              <w:t>П</w:t>
            </w:r>
            <w:r w:rsidR="00A536FE" w:rsidRPr="00591891">
              <w:rPr>
                <w:rStyle w:val="Hyperlink"/>
                <w:rFonts w:cs="Arial"/>
                <w:b/>
                <w:noProof/>
                <w:lang w:val="sr-Latn-RS"/>
              </w:rPr>
              <w:t>оложај младих у</w:t>
            </w:r>
            <w:r w:rsidR="00A536FE" w:rsidRPr="00591891">
              <w:rPr>
                <w:rStyle w:val="Hyperlink"/>
                <w:rFonts w:cs="Arial"/>
                <w:b/>
                <w:noProof/>
                <w:lang w:val="sr-Cyrl-CS"/>
              </w:rPr>
              <w:t xml:space="preserve"> </w:t>
            </w:r>
            <w:r w:rsidR="00A536FE" w:rsidRPr="00591891">
              <w:rPr>
                <w:rStyle w:val="Hyperlink"/>
                <w:rFonts w:cs="Arial"/>
                <w:b/>
                <w:noProof/>
                <w:lang w:val="sr-Latn-RS"/>
              </w:rPr>
              <w:t>систему социјалне заштите</w:t>
            </w:r>
            <w:r w:rsidR="00A536FE">
              <w:rPr>
                <w:noProof/>
                <w:webHidden/>
              </w:rPr>
              <w:tab/>
            </w:r>
            <w:r w:rsidR="00A536FE">
              <w:rPr>
                <w:noProof/>
                <w:webHidden/>
              </w:rPr>
              <w:fldChar w:fldCharType="begin"/>
            </w:r>
            <w:r w:rsidR="00A536FE">
              <w:rPr>
                <w:noProof/>
                <w:webHidden/>
              </w:rPr>
              <w:instrText xml:space="preserve"> PAGEREF _Toc373490361 \h </w:instrText>
            </w:r>
            <w:r w:rsidR="00A536FE">
              <w:rPr>
                <w:noProof/>
                <w:webHidden/>
              </w:rPr>
            </w:r>
            <w:r w:rsidR="00A536FE">
              <w:rPr>
                <w:noProof/>
                <w:webHidden/>
              </w:rPr>
              <w:fldChar w:fldCharType="separate"/>
            </w:r>
            <w:r w:rsidR="00A536FE">
              <w:rPr>
                <w:noProof/>
                <w:webHidden/>
              </w:rPr>
              <w:t>6</w:t>
            </w:r>
            <w:r w:rsidR="00A536FE">
              <w:rPr>
                <w:noProof/>
                <w:webHidden/>
              </w:rPr>
              <w:fldChar w:fldCharType="end"/>
            </w:r>
          </w:hyperlink>
        </w:p>
        <w:p w:rsidR="00A536FE" w:rsidRDefault="00251CFD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hyperlink w:anchor="_Toc373490362" w:history="1">
            <w:r w:rsidR="00A536FE" w:rsidRPr="00591891">
              <w:rPr>
                <w:rStyle w:val="Hyperlink"/>
                <w:rFonts w:cs="Arial"/>
                <w:b/>
                <w:noProof/>
                <w:lang w:val="sr-Latn-RS"/>
              </w:rPr>
              <w:t>IV.</w:t>
            </w:r>
            <w:r w:rsidR="00A536FE">
              <w:rPr>
                <w:rFonts w:asciiTheme="minorHAnsi" w:eastAsiaTheme="minorEastAsia" w:hAnsiTheme="minorHAnsi"/>
                <w:noProof/>
                <w:sz w:val="22"/>
                <w:lang w:val="sr-Cyrl-RS" w:bidi="gu-IN"/>
              </w:rPr>
              <w:t xml:space="preserve">    </w:t>
            </w:r>
            <w:r w:rsidR="00A536FE" w:rsidRPr="00591891">
              <w:rPr>
                <w:rStyle w:val="Hyperlink"/>
                <w:rFonts w:cs="Arial"/>
                <w:b/>
                <w:noProof/>
                <w:lang w:val="sr-Latn-RS"/>
              </w:rPr>
              <w:t>Заштита деце од сиромаштва</w:t>
            </w:r>
            <w:r w:rsidR="00A536FE">
              <w:rPr>
                <w:noProof/>
                <w:webHidden/>
              </w:rPr>
              <w:tab/>
            </w:r>
            <w:r w:rsidR="00A536FE">
              <w:rPr>
                <w:noProof/>
                <w:webHidden/>
              </w:rPr>
              <w:fldChar w:fldCharType="begin"/>
            </w:r>
            <w:r w:rsidR="00A536FE">
              <w:rPr>
                <w:noProof/>
                <w:webHidden/>
              </w:rPr>
              <w:instrText xml:space="preserve"> PAGEREF _Toc373490362 \h </w:instrText>
            </w:r>
            <w:r w:rsidR="00A536FE">
              <w:rPr>
                <w:noProof/>
                <w:webHidden/>
              </w:rPr>
            </w:r>
            <w:r w:rsidR="00A536FE">
              <w:rPr>
                <w:noProof/>
                <w:webHidden/>
              </w:rPr>
              <w:fldChar w:fldCharType="separate"/>
            </w:r>
            <w:r w:rsidR="00A536FE">
              <w:rPr>
                <w:noProof/>
                <w:webHidden/>
              </w:rPr>
              <w:t>11</w:t>
            </w:r>
            <w:r w:rsidR="00A536FE">
              <w:rPr>
                <w:noProof/>
                <w:webHidden/>
              </w:rPr>
              <w:fldChar w:fldCharType="end"/>
            </w:r>
          </w:hyperlink>
        </w:p>
        <w:p w:rsidR="00A536FE" w:rsidRDefault="00251CFD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hyperlink w:anchor="_Toc373490363" w:history="1">
            <w:r w:rsidR="00A536FE" w:rsidRPr="00591891">
              <w:rPr>
                <w:rStyle w:val="Hyperlink"/>
                <w:rFonts w:cs="Arial"/>
                <w:b/>
                <w:bCs/>
                <w:noProof/>
                <w:lang w:val="sr-Cyrl-CS"/>
              </w:rPr>
              <w:t>V.</w:t>
            </w:r>
            <w:r w:rsidR="00A536FE">
              <w:rPr>
                <w:rFonts w:asciiTheme="minorHAnsi" w:eastAsiaTheme="minorEastAsia" w:hAnsiTheme="minorHAnsi"/>
                <w:noProof/>
                <w:sz w:val="22"/>
                <w:lang w:bidi="gu-IN"/>
              </w:rPr>
              <w:tab/>
            </w:r>
            <w:r w:rsidR="00A536FE" w:rsidRPr="00591891">
              <w:rPr>
                <w:rStyle w:val="Hyperlink"/>
                <w:rFonts w:cs="Arial"/>
                <w:b/>
                <w:bCs/>
                <w:noProof/>
                <w:lang w:val="sr-Cyrl-CS"/>
              </w:rPr>
              <w:t>З</w:t>
            </w:r>
            <w:r w:rsidR="00A536FE" w:rsidRPr="00591891">
              <w:rPr>
                <w:rStyle w:val="Hyperlink"/>
                <w:rFonts w:cs="Arial"/>
                <w:b/>
                <w:bCs/>
                <w:noProof/>
                <w:lang w:val="sr-Latn-RS"/>
              </w:rPr>
              <w:t>акључ</w:t>
            </w:r>
            <w:r w:rsidR="00A536FE" w:rsidRPr="00591891">
              <w:rPr>
                <w:rStyle w:val="Hyperlink"/>
                <w:rFonts w:cs="Arial"/>
                <w:b/>
                <w:bCs/>
                <w:noProof/>
                <w:lang w:val="sr-Cyrl-CS"/>
              </w:rPr>
              <w:t>а</w:t>
            </w:r>
            <w:r w:rsidR="00A536FE" w:rsidRPr="00591891">
              <w:rPr>
                <w:rStyle w:val="Hyperlink"/>
                <w:rFonts w:cs="Arial"/>
                <w:b/>
                <w:bCs/>
                <w:noProof/>
                <w:lang w:val="sr-Latn-RS"/>
              </w:rPr>
              <w:t>к</w:t>
            </w:r>
            <w:r w:rsidR="00A536FE">
              <w:rPr>
                <w:noProof/>
                <w:webHidden/>
              </w:rPr>
              <w:tab/>
            </w:r>
            <w:r w:rsidR="00A536FE">
              <w:rPr>
                <w:noProof/>
                <w:webHidden/>
              </w:rPr>
              <w:fldChar w:fldCharType="begin"/>
            </w:r>
            <w:r w:rsidR="00A536FE">
              <w:rPr>
                <w:noProof/>
                <w:webHidden/>
              </w:rPr>
              <w:instrText xml:space="preserve"> PAGEREF _Toc373490363 \h </w:instrText>
            </w:r>
            <w:r w:rsidR="00A536FE">
              <w:rPr>
                <w:noProof/>
                <w:webHidden/>
              </w:rPr>
            </w:r>
            <w:r w:rsidR="00A536FE">
              <w:rPr>
                <w:noProof/>
                <w:webHidden/>
              </w:rPr>
              <w:fldChar w:fldCharType="separate"/>
            </w:r>
            <w:r w:rsidR="00A536FE">
              <w:rPr>
                <w:noProof/>
                <w:webHidden/>
              </w:rPr>
              <w:t>14</w:t>
            </w:r>
            <w:r w:rsidR="00A536FE">
              <w:rPr>
                <w:noProof/>
                <w:webHidden/>
              </w:rPr>
              <w:fldChar w:fldCharType="end"/>
            </w:r>
          </w:hyperlink>
        </w:p>
        <w:p w:rsidR="00A536FE" w:rsidRDefault="00251CF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hyperlink w:anchor="_Toc373490364" w:history="1">
            <w:r w:rsidR="00A536FE" w:rsidRPr="00A536FE">
              <w:rPr>
                <w:rStyle w:val="Hyperlink"/>
                <w:rFonts w:cs="Arial"/>
                <w:b/>
                <w:bCs/>
                <w:noProof/>
                <w:lang w:val="sr-Cyrl-CS"/>
              </w:rPr>
              <w:t>Извори информација</w:t>
            </w:r>
            <w:r w:rsidR="00A536FE" w:rsidRPr="00591891">
              <w:rPr>
                <w:rStyle w:val="Hyperlink"/>
                <w:rFonts w:cs="Arial"/>
                <w:noProof/>
                <w:lang w:val="sr-Cyrl-CS"/>
              </w:rPr>
              <w:t>:</w:t>
            </w:r>
            <w:r w:rsidR="00A536FE">
              <w:rPr>
                <w:noProof/>
                <w:webHidden/>
              </w:rPr>
              <w:tab/>
            </w:r>
            <w:r w:rsidR="00A536FE">
              <w:rPr>
                <w:noProof/>
                <w:webHidden/>
              </w:rPr>
              <w:fldChar w:fldCharType="begin"/>
            </w:r>
            <w:r w:rsidR="00A536FE">
              <w:rPr>
                <w:noProof/>
                <w:webHidden/>
              </w:rPr>
              <w:instrText xml:space="preserve"> PAGEREF _Toc373490364 \h </w:instrText>
            </w:r>
            <w:r w:rsidR="00A536FE">
              <w:rPr>
                <w:noProof/>
                <w:webHidden/>
              </w:rPr>
            </w:r>
            <w:r w:rsidR="00A536FE">
              <w:rPr>
                <w:noProof/>
                <w:webHidden/>
              </w:rPr>
              <w:fldChar w:fldCharType="separate"/>
            </w:r>
            <w:r w:rsidR="00A536FE">
              <w:rPr>
                <w:noProof/>
                <w:webHidden/>
              </w:rPr>
              <w:t>16</w:t>
            </w:r>
            <w:r w:rsidR="00A536FE">
              <w:rPr>
                <w:noProof/>
                <w:webHidden/>
              </w:rPr>
              <w:fldChar w:fldCharType="end"/>
            </w:r>
          </w:hyperlink>
        </w:p>
        <w:p w:rsidR="00EE61CE" w:rsidRPr="00E30F2E" w:rsidRDefault="00A536FE" w:rsidP="00FD14BA">
          <w:pPr>
            <w:tabs>
              <w:tab w:val="left" w:pos="9072"/>
              <w:tab w:val="left" w:pos="9214"/>
            </w:tabs>
            <w:rPr>
              <w:rStyle w:val="hps"/>
              <w:rFonts w:ascii="Arial" w:hAnsi="Arial" w:cs="Arial"/>
              <w:lang w:val="sr-Cyrl-RS"/>
            </w:rPr>
          </w:pPr>
          <w:r>
            <w:rPr>
              <w:rStyle w:val="hps"/>
              <w:rFonts w:ascii="Arial" w:hAnsi="Arial" w:cs="Arial"/>
              <w:b/>
              <w:sz w:val="20"/>
              <w:szCs w:val="20"/>
              <w:lang w:val="sr-Cyrl-RS"/>
            </w:rPr>
            <w:fldChar w:fldCharType="end"/>
          </w:r>
          <w:r w:rsidR="00EE61CE">
            <w:rPr>
              <w:rStyle w:val="hps"/>
              <w:rFonts w:ascii="Arial" w:hAnsi="Arial" w:cs="Arial"/>
              <w:lang w:val="sr-Cyrl-RS"/>
            </w:rPr>
            <w:br w:type="page"/>
          </w:r>
        </w:p>
      </w:sdtContent>
    </w:sdt>
    <w:p w:rsidR="00516E05" w:rsidRPr="009279DB" w:rsidRDefault="00EE61CE" w:rsidP="00CF4A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0"/>
          <w:szCs w:val="20"/>
          <w:lang w:val="sr-Cyrl-CS"/>
        </w:rPr>
      </w:pPr>
      <w:r w:rsidRPr="009279DB">
        <w:rPr>
          <w:rFonts w:ascii="Arial" w:hAnsi="Arial" w:cs="Arial"/>
          <w:b/>
          <w:bCs/>
          <w:sz w:val="20"/>
          <w:szCs w:val="20"/>
          <w:lang w:val="sr-Latn-RS"/>
        </w:rPr>
        <w:lastRenderedPageBreak/>
        <w:t xml:space="preserve"> </w:t>
      </w:r>
      <w:bookmarkStart w:id="1" w:name="_Toc373490359"/>
      <w:r w:rsidR="007F44DF" w:rsidRPr="009279DB">
        <w:rPr>
          <w:rFonts w:ascii="Arial" w:hAnsi="Arial" w:cs="Arial"/>
          <w:b/>
          <w:bCs/>
          <w:sz w:val="20"/>
          <w:szCs w:val="20"/>
          <w:lang w:val="sr-Latn-RS"/>
        </w:rPr>
        <w:t>У</w:t>
      </w:r>
      <w:r w:rsidR="007F44DF" w:rsidRPr="009279DB">
        <w:rPr>
          <w:rFonts w:ascii="Arial" w:hAnsi="Arial" w:cs="Arial"/>
          <w:b/>
          <w:bCs/>
          <w:sz w:val="20"/>
          <w:szCs w:val="20"/>
          <w:lang w:val="sr-Cyrl-CS"/>
        </w:rPr>
        <w:t>вод</w:t>
      </w:r>
      <w:r w:rsidR="009F4E7E" w:rsidRPr="009279DB">
        <w:rPr>
          <w:rFonts w:ascii="Arial" w:hAnsi="Arial" w:cs="Arial"/>
          <w:b/>
          <w:bCs/>
          <w:sz w:val="20"/>
          <w:szCs w:val="20"/>
          <w:lang w:val="sr-Cyrl-CS"/>
        </w:rPr>
        <w:t xml:space="preserve"> (</w:t>
      </w:r>
      <w:r w:rsidR="00241EEC">
        <w:rPr>
          <w:rFonts w:ascii="Arial" w:hAnsi="Arial" w:cs="Arial"/>
          <w:b/>
          <w:bCs/>
          <w:sz w:val="20"/>
          <w:szCs w:val="20"/>
          <w:lang w:val="sr-Cyrl-CS"/>
        </w:rPr>
        <w:t>назапосленост</w:t>
      </w:r>
      <w:r w:rsidR="009F4E7E" w:rsidRPr="009279DB">
        <w:rPr>
          <w:rFonts w:ascii="Arial" w:hAnsi="Arial" w:cs="Arial"/>
          <w:b/>
          <w:bCs/>
          <w:sz w:val="20"/>
          <w:szCs w:val="20"/>
          <w:lang w:val="sr-Cyrl-CS"/>
        </w:rPr>
        <w:t xml:space="preserve"> и економска криза)</w:t>
      </w:r>
      <w:bookmarkEnd w:id="1"/>
    </w:p>
    <w:p w:rsidR="009279DB" w:rsidRPr="009279DB" w:rsidRDefault="009279DB" w:rsidP="009279DB">
      <w:pPr>
        <w:pStyle w:val="ListParagraph"/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AC10C3" w:rsidRPr="00602597" w:rsidRDefault="009A24CE" w:rsidP="00516E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602597">
        <w:rPr>
          <w:rFonts w:ascii="Arial" w:hAnsi="Arial" w:cs="Arial"/>
          <w:color w:val="222222"/>
          <w:sz w:val="20"/>
          <w:szCs w:val="20"/>
          <w:lang w:val="sr-Latn-RS"/>
        </w:rPr>
        <w:t>Почетком 2005</w:t>
      </w:r>
      <w:r w:rsidR="007F44DF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602597">
        <w:rPr>
          <w:rFonts w:ascii="Arial" w:hAnsi="Arial" w:cs="Arial"/>
          <w:color w:val="222222"/>
          <w:sz w:val="20"/>
          <w:szCs w:val="20"/>
          <w:lang w:val="sr-Cyrl-CS"/>
        </w:rPr>
        <w:t xml:space="preserve"> године почео је период </w:t>
      </w:r>
      <w:r w:rsidRPr="00602597">
        <w:rPr>
          <w:rFonts w:ascii="Arial" w:hAnsi="Arial" w:cs="Arial"/>
          <w:color w:val="222222"/>
          <w:sz w:val="20"/>
          <w:szCs w:val="20"/>
          <w:lang w:val="sr-Latn-RS"/>
        </w:rPr>
        <w:t>опада</w:t>
      </w:r>
      <w:r w:rsidRPr="00602597">
        <w:rPr>
          <w:rFonts w:ascii="Arial" w:hAnsi="Arial" w:cs="Arial"/>
          <w:color w:val="222222"/>
          <w:sz w:val="20"/>
          <w:szCs w:val="20"/>
          <w:lang w:val="sr-Cyrl-CS"/>
        </w:rPr>
        <w:t>ња</w:t>
      </w:r>
      <w:r w:rsidRPr="00602597">
        <w:rPr>
          <w:rFonts w:ascii="Arial" w:hAnsi="Arial" w:cs="Arial"/>
          <w:color w:val="222222"/>
          <w:sz w:val="20"/>
          <w:szCs w:val="20"/>
          <w:lang w:val="sr-Latn-RS"/>
        </w:rPr>
        <w:t xml:space="preserve"> незапослености</w:t>
      </w:r>
      <w:r w:rsidR="001C5D43">
        <w:rPr>
          <w:rFonts w:ascii="Arial" w:hAnsi="Arial" w:cs="Arial"/>
          <w:color w:val="222222"/>
          <w:sz w:val="20"/>
          <w:szCs w:val="20"/>
          <w:lang w:val="sr-Cyrl-CS"/>
        </w:rPr>
        <w:t xml:space="preserve"> у Европи</w:t>
      </w:r>
      <w:r w:rsidRPr="00602597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602597">
        <w:rPr>
          <w:rFonts w:ascii="Arial" w:hAnsi="Arial" w:cs="Arial"/>
          <w:color w:val="222222"/>
          <w:sz w:val="20"/>
          <w:szCs w:val="20"/>
          <w:lang w:val="sr-Cyrl-CS"/>
        </w:rPr>
        <w:t xml:space="preserve">који је </w:t>
      </w:r>
      <w:r w:rsidRPr="00602597">
        <w:rPr>
          <w:rFonts w:ascii="Arial" w:hAnsi="Arial" w:cs="Arial"/>
          <w:color w:val="222222"/>
          <w:sz w:val="20"/>
          <w:szCs w:val="20"/>
          <w:lang w:val="sr-Latn-RS"/>
        </w:rPr>
        <w:t>трај</w:t>
      </w:r>
      <w:r w:rsidRPr="00602597">
        <w:rPr>
          <w:rFonts w:ascii="Arial" w:hAnsi="Arial" w:cs="Arial"/>
          <w:color w:val="222222"/>
          <w:sz w:val="20"/>
          <w:szCs w:val="20"/>
          <w:lang w:val="sr-Cyrl-CS"/>
        </w:rPr>
        <w:t>ао</w:t>
      </w:r>
      <w:r w:rsidRPr="00602597">
        <w:rPr>
          <w:rFonts w:ascii="Arial" w:hAnsi="Arial" w:cs="Arial"/>
          <w:color w:val="222222"/>
          <w:sz w:val="20"/>
          <w:szCs w:val="20"/>
          <w:lang w:val="sr-Latn-RS"/>
        </w:rPr>
        <w:t xml:space="preserve"> до првог квартала 2008. </w:t>
      </w:r>
      <w:r w:rsidR="00BF4F68">
        <w:rPr>
          <w:rFonts w:ascii="Arial" w:hAnsi="Arial" w:cs="Arial"/>
          <w:color w:val="222222"/>
          <w:sz w:val="20"/>
          <w:szCs w:val="20"/>
          <w:lang w:val="sr-Cyrl-CS"/>
        </w:rPr>
        <w:t xml:space="preserve">године. </w:t>
      </w:r>
      <w:r w:rsidR="000452DB">
        <w:rPr>
          <w:rFonts w:ascii="Arial" w:hAnsi="Arial" w:cs="Arial"/>
          <w:color w:val="222222"/>
          <w:sz w:val="20"/>
          <w:szCs w:val="20"/>
          <w:lang w:val="sr-Cyrl-CS"/>
        </w:rPr>
        <w:t>Н</w:t>
      </w:r>
      <w:r w:rsidRPr="00602597">
        <w:rPr>
          <w:rFonts w:ascii="Arial" w:hAnsi="Arial" w:cs="Arial"/>
          <w:color w:val="222222"/>
          <w:sz w:val="20"/>
          <w:szCs w:val="20"/>
          <w:lang w:val="sr-Latn-RS"/>
        </w:rPr>
        <w:t>езапосленост</w:t>
      </w:r>
      <w:r w:rsidRPr="0060259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601698" w:rsidRPr="00602597">
        <w:rPr>
          <w:rFonts w:ascii="Arial" w:hAnsi="Arial" w:cs="Arial"/>
          <w:color w:val="222222"/>
          <w:sz w:val="20"/>
          <w:szCs w:val="20"/>
          <w:lang w:val="sr-Latn-RS"/>
        </w:rPr>
        <w:t xml:space="preserve">у 27 </w:t>
      </w:r>
      <w:r w:rsidR="00E81B1E">
        <w:rPr>
          <w:rFonts w:ascii="Arial" w:hAnsi="Arial" w:cs="Arial"/>
          <w:color w:val="222222"/>
          <w:sz w:val="20"/>
          <w:szCs w:val="20"/>
          <w:lang w:val="sr-Cyrl-CS"/>
        </w:rPr>
        <w:t xml:space="preserve">чланица </w:t>
      </w:r>
      <w:r w:rsidR="00E81B1E">
        <w:rPr>
          <w:rFonts w:ascii="Arial" w:hAnsi="Arial" w:cs="Arial"/>
          <w:color w:val="222222"/>
          <w:sz w:val="20"/>
          <w:szCs w:val="20"/>
          <w:lang w:val="sr-Latn-RS"/>
        </w:rPr>
        <w:t>ЕУ</w:t>
      </w:r>
      <w:r w:rsidR="00D86DF0">
        <w:rPr>
          <w:rFonts w:ascii="Arial" w:hAnsi="Arial" w:cs="Arial"/>
          <w:color w:val="222222"/>
          <w:sz w:val="20"/>
          <w:szCs w:val="20"/>
          <w:lang w:val="sr-Cyrl-CS"/>
        </w:rPr>
        <w:t xml:space="preserve"> (</w:t>
      </w:r>
      <w:r w:rsidR="00D86DF0">
        <w:rPr>
          <w:rFonts w:ascii="Arial" w:hAnsi="Arial" w:cs="Arial"/>
          <w:color w:val="222222"/>
          <w:sz w:val="20"/>
          <w:szCs w:val="20"/>
          <w:lang w:val="sr-Latn-RS"/>
        </w:rPr>
        <w:t>ЕУ-27</w:t>
      </w:r>
      <w:r w:rsidR="00D86DF0">
        <w:rPr>
          <w:rFonts w:ascii="Arial" w:hAnsi="Arial" w:cs="Arial"/>
          <w:color w:val="222222"/>
          <w:sz w:val="20"/>
          <w:szCs w:val="20"/>
          <w:lang w:val="sr-Cyrl-CS"/>
        </w:rPr>
        <w:t>)</w:t>
      </w:r>
      <w:r w:rsidR="00E81B1E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601698" w:rsidRPr="00602597">
        <w:rPr>
          <w:rFonts w:ascii="Arial" w:hAnsi="Arial" w:cs="Arial"/>
          <w:color w:val="222222"/>
          <w:sz w:val="20"/>
          <w:szCs w:val="20"/>
          <w:lang w:val="sr-Cyrl-CS"/>
        </w:rPr>
        <w:t xml:space="preserve">је </w:t>
      </w:r>
      <w:r w:rsidR="00601698" w:rsidRPr="00602597">
        <w:rPr>
          <w:rFonts w:ascii="Arial" w:hAnsi="Arial" w:cs="Arial"/>
          <w:color w:val="222222"/>
          <w:sz w:val="20"/>
          <w:szCs w:val="20"/>
          <w:lang w:val="sr-Latn-RS"/>
        </w:rPr>
        <w:t>ниска</w:t>
      </w:r>
      <w:r w:rsidR="00601698" w:rsidRPr="00602597">
        <w:rPr>
          <w:rFonts w:ascii="Arial" w:hAnsi="Arial" w:cs="Arial"/>
          <w:color w:val="222222"/>
          <w:sz w:val="20"/>
          <w:szCs w:val="20"/>
          <w:lang w:val="sr-Cyrl-CS"/>
        </w:rPr>
        <w:t xml:space="preserve">, око </w:t>
      </w:r>
      <w:r w:rsidR="00601698" w:rsidRPr="00602597">
        <w:rPr>
          <w:rFonts w:ascii="Arial" w:hAnsi="Arial" w:cs="Arial"/>
          <w:color w:val="222222"/>
          <w:sz w:val="20"/>
          <w:szCs w:val="20"/>
          <w:lang w:val="sr-Latn-RS"/>
        </w:rPr>
        <w:t>16 милиона људи (еквивалентно са стопом од 6,8%</w:t>
      </w:r>
      <w:r w:rsidRPr="00602597">
        <w:rPr>
          <w:rFonts w:ascii="Arial" w:hAnsi="Arial" w:cs="Arial"/>
          <w:color w:val="222222"/>
          <w:sz w:val="20"/>
          <w:szCs w:val="20"/>
          <w:lang w:val="sr-Latn-RS"/>
        </w:rPr>
        <w:t>)</w:t>
      </w:r>
      <w:r w:rsidR="00E81B1E">
        <w:rPr>
          <w:rFonts w:ascii="Arial" w:hAnsi="Arial" w:cs="Arial"/>
          <w:color w:val="222222"/>
          <w:sz w:val="20"/>
          <w:szCs w:val="20"/>
          <w:lang w:val="sr-Cyrl-CS"/>
        </w:rPr>
        <w:t xml:space="preserve"> али</w:t>
      </w:r>
      <w:r w:rsidRPr="00602597">
        <w:rPr>
          <w:rFonts w:ascii="Arial" w:hAnsi="Arial" w:cs="Arial"/>
          <w:color w:val="222222"/>
          <w:sz w:val="20"/>
          <w:szCs w:val="20"/>
          <w:lang w:val="sr-Latn-RS"/>
        </w:rPr>
        <w:t xml:space="preserve"> расте нагло у </w:t>
      </w:r>
      <w:r w:rsidR="00601698" w:rsidRPr="00602597">
        <w:rPr>
          <w:rFonts w:ascii="Arial" w:hAnsi="Arial" w:cs="Arial"/>
          <w:color w:val="222222"/>
          <w:sz w:val="20"/>
          <w:szCs w:val="20"/>
          <w:lang w:val="sr-Cyrl-CS"/>
        </w:rPr>
        <w:t>току</w:t>
      </w:r>
      <w:r w:rsidR="004F3D14">
        <w:rPr>
          <w:rFonts w:ascii="Arial" w:hAnsi="Arial" w:cs="Arial"/>
          <w:color w:val="222222"/>
          <w:sz w:val="20"/>
          <w:szCs w:val="20"/>
          <w:lang w:val="sr-Latn-RS"/>
        </w:rPr>
        <w:t xml:space="preserve"> економске кризе</w:t>
      </w:r>
      <w:r w:rsidRPr="00602597">
        <w:rPr>
          <w:rFonts w:ascii="Arial" w:hAnsi="Arial" w:cs="Arial"/>
          <w:color w:val="222222"/>
          <w:sz w:val="20"/>
          <w:szCs w:val="20"/>
          <w:lang w:val="sr-Latn-RS"/>
        </w:rPr>
        <w:t>. Између другог квартала 2008</w:t>
      </w:r>
      <w:r w:rsidR="00DD2C61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60259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601698" w:rsidRPr="00602597">
        <w:rPr>
          <w:rFonts w:ascii="Arial" w:hAnsi="Arial" w:cs="Arial"/>
          <w:color w:val="222222"/>
          <w:sz w:val="20"/>
          <w:szCs w:val="20"/>
          <w:lang w:val="sr-Cyrl-CS"/>
        </w:rPr>
        <w:t>до</w:t>
      </w:r>
      <w:r w:rsidR="00601698" w:rsidRPr="00602597">
        <w:rPr>
          <w:rFonts w:ascii="Arial" w:hAnsi="Arial" w:cs="Arial"/>
          <w:color w:val="222222"/>
          <w:sz w:val="20"/>
          <w:szCs w:val="20"/>
          <w:lang w:val="sr-Latn-RS"/>
        </w:rPr>
        <w:t xml:space="preserve"> средин</w:t>
      </w:r>
      <w:r w:rsidR="00601698" w:rsidRPr="00602597"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 w:rsidR="00601698" w:rsidRPr="00602597">
        <w:rPr>
          <w:rFonts w:ascii="Arial" w:hAnsi="Arial" w:cs="Arial"/>
          <w:color w:val="222222"/>
          <w:sz w:val="20"/>
          <w:szCs w:val="20"/>
          <w:lang w:val="sr-Latn-RS"/>
        </w:rPr>
        <w:t xml:space="preserve"> 2010</w:t>
      </w:r>
      <w:r w:rsidR="00DD2C61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="00601698" w:rsidRPr="0060259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F4F68">
        <w:rPr>
          <w:rFonts w:ascii="Arial" w:hAnsi="Arial" w:cs="Arial"/>
          <w:color w:val="222222"/>
          <w:sz w:val="20"/>
          <w:szCs w:val="20"/>
          <w:lang w:val="sr-Cyrl-CS"/>
        </w:rPr>
        <w:t>године</w:t>
      </w:r>
      <w:r w:rsidR="00BF4F68" w:rsidRPr="0060259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601698" w:rsidRPr="00602597">
        <w:rPr>
          <w:rFonts w:ascii="Arial" w:hAnsi="Arial" w:cs="Arial"/>
          <w:color w:val="222222"/>
          <w:sz w:val="20"/>
          <w:szCs w:val="20"/>
          <w:lang w:val="sr-Latn-RS"/>
        </w:rPr>
        <w:t>ниво незапослености порас</w:t>
      </w:r>
      <w:r w:rsidR="00601698" w:rsidRPr="00602597">
        <w:rPr>
          <w:rFonts w:ascii="Arial" w:hAnsi="Arial" w:cs="Arial"/>
          <w:color w:val="222222"/>
          <w:sz w:val="20"/>
          <w:szCs w:val="20"/>
          <w:lang w:val="sr-Cyrl-CS"/>
        </w:rPr>
        <w:t xml:space="preserve">тао је на </w:t>
      </w:r>
      <w:r w:rsidR="00601698" w:rsidRPr="00602597">
        <w:rPr>
          <w:rFonts w:ascii="Arial" w:hAnsi="Arial" w:cs="Arial"/>
          <w:color w:val="222222"/>
          <w:sz w:val="20"/>
          <w:szCs w:val="20"/>
          <w:lang w:val="sr-Latn-RS"/>
        </w:rPr>
        <w:t>9,7%</w:t>
      </w:r>
      <w:r w:rsidRPr="00602597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601698" w:rsidRPr="00602597">
        <w:rPr>
          <w:rFonts w:ascii="Arial" w:hAnsi="Arial" w:cs="Arial"/>
          <w:color w:val="222222"/>
          <w:sz w:val="20"/>
          <w:szCs w:val="20"/>
          <w:lang w:val="sr-Cyrl-CS"/>
        </w:rPr>
        <w:t xml:space="preserve">што је </w:t>
      </w:r>
      <w:r w:rsidR="00601698" w:rsidRPr="00602597">
        <w:rPr>
          <w:rFonts w:ascii="Arial" w:hAnsi="Arial" w:cs="Arial"/>
          <w:color w:val="222222"/>
          <w:sz w:val="20"/>
          <w:szCs w:val="20"/>
          <w:lang w:val="sr-Latn-RS"/>
        </w:rPr>
        <w:t xml:space="preserve">у то време </w:t>
      </w:r>
      <w:r w:rsidR="00601698" w:rsidRPr="00602597">
        <w:rPr>
          <w:rFonts w:ascii="Arial" w:hAnsi="Arial" w:cs="Arial"/>
          <w:color w:val="222222"/>
          <w:sz w:val="20"/>
          <w:szCs w:val="20"/>
          <w:lang w:val="sr-Cyrl-CS"/>
        </w:rPr>
        <w:t>н</w:t>
      </w:r>
      <w:r w:rsidRPr="00602597">
        <w:rPr>
          <w:rFonts w:ascii="Arial" w:hAnsi="Arial" w:cs="Arial"/>
          <w:color w:val="222222"/>
          <w:sz w:val="20"/>
          <w:szCs w:val="20"/>
          <w:lang w:val="sr-Latn-RS"/>
        </w:rPr>
        <w:t xml:space="preserve">ајвиша </w:t>
      </w:r>
      <w:r w:rsidR="00FC5202" w:rsidRPr="00602597">
        <w:rPr>
          <w:rFonts w:ascii="Arial" w:hAnsi="Arial" w:cs="Arial"/>
          <w:color w:val="222222"/>
          <w:sz w:val="20"/>
          <w:szCs w:val="20"/>
          <w:lang w:val="sr-Latn-RS"/>
        </w:rPr>
        <w:t xml:space="preserve">забележена </w:t>
      </w:r>
      <w:r w:rsidRPr="00602597">
        <w:rPr>
          <w:rFonts w:ascii="Arial" w:hAnsi="Arial" w:cs="Arial"/>
          <w:color w:val="222222"/>
          <w:sz w:val="20"/>
          <w:szCs w:val="20"/>
          <w:lang w:val="sr-Latn-RS"/>
        </w:rPr>
        <w:t xml:space="preserve">вредност од почетка </w:t>
      </w:r>
      <w:r w:rsidR="00FC5202" w:rsidRPr="00602597">
        <w:rPr>
          <w:rFonts w:ascii="Arial" w:hAnsi="Arial" w:cs="Arial"/>
          <w:color w:val="222222"/>
          <w:sz w:val="20"/>
          <w:szCs w:val="20"/>
          <w:lang w:val="sr-Latn-RS"/>
        </w:rPr>
        <w:t>2000</w:t>
      </w:r>
      <w:r w:rsidRPr="00602597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="002A5900">
        <w:rPr>
          <w:rFonts w:ascii="Arial" w:hAnsi="Arial" w:cs="Arial"/>
          <w:color w:val="222222"/>
          <w:sz w:val="20"/>
          <w:szCs w:val="20"/>
          <w:lang w:val="sr-Cyrl-CS"/>
        </w:rPr>
        <w:t xml:space="preserve">године. </w:t>
      </w:r>
      <w:r w:rsidR="00FC5202" w:rsidRPr="00602597">
        <w:rPr>
          <w:rFonts w:ascii="Arial" w:hAnsi="Arial" w:cs="Arial"/>
          <w:color w:val="222222"/>
          <w:sz w:val="20"/>
          <w:szCs w:val="20"/>
          <w:lang w:val="sr-Cyrl-CS"/>
        </w:rPr>
        <w:t xml:space="preserve">Од </w:t>
      </w:r>
      <w:r w:rsidRPr="00602597">
        <w:rPr>
          <w:rFonts w:ascii="Arial" w:hAnsi="Arial" w:cs="Arial"/>
          <w:color w:val="222222"/>
          <w:sz w:val="20"/>
          <w:szCs w:val="20"/>
          <w:lang w:val="sr-Latn-RS"/>
        </w:rPr>
        <w:t>другог квартала 2011</w:t>
      </w:r>
      <w:r w:rsidR="00FC5202" w:rsidRPr="00602597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="0029571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602597">
        <w:rPr>
          <w:rFonts w:ascii="Arial" w:hAnsi="Arial" w:cs="Arial"/>
          <w:color w:val="222222"/>
          <w:sz w:val="20"/>
          <w:szCs w:val="20"/>
          <w:lang w:val="sr-Latn-RS"/>
        </w:rPr>
        <w:t>до краја 2012</w:t>
      </w:r>
      <w:r w:rsidR="00FC5202" w:rsidRPr="00602597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="00FC5202" w:rsidRPr="0060259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95716">
        <w:rPr>
          <w:rFonts w:ascii="Arial" w:hAnsi="Arial" w:cs="Arial"/>
          <w:color w:val="222222"/>
          <w:sz w:val="20"/>
          <w:szCs w:val="20"/>
          <w:lang w:val="sr-Cyrl-CS"/>
        </w:rPr>
        <w:t xml:space="preserve">године </w:t>
      </w:r>
      <w:r w:rsidR="00FC5202" w:rsidRPr="00602597">
        <w:rPr>
          <w:rFonts w:ascii="Arial" w:hAnsi="Arial" w:cs="Arial"/>
          <w:color w:val="222222"/>
          <w:sz w:val="20"/>
          <w:szCs w:val="20"/>
          <w:lang w:val="sr-Latn-RS"/>
        </w:rPr>
        <w:t xml:space="preserve">незапосленост </w:t>
      </w:r>
      <w:r w:rsidR="00FC5202" w:rsidRPr="00602597">
        <w:rPr>
          <w:rFonts w:ascii="Arial" w:hAnsi="Arial" w:cs="Arial"/>
          <w:color w:val="222222"/>
          <w:sz w:val="20"/>
          <w:szCs w:val="20"/>
          <w:lang w:val="sr-Cyrl-CS"/>
        </w:rPr>
        <w:t>с</w:t>
      </w:r>
      <w:r w:rsidRPr="00602597">
        <w:rPr>
          <w:rFonts w:ascii="Arial" w:hAnsi="Arial" w:cs="Arial"/>
          <w:color w:val="222222"/>
          <w:sz w:val="20"/>
          <w:szCs w:val="20"/>
          <w:lang w:val="sr-Latn-RS"/>
        </w:rPr>
        <w:t>е стално и значајно повећава</w:t>
      </w:r>
      <w:r w:rsidR="00BF4F68">
        <w:rPr>
          <w:rFonts w:ascii="Arial" w:hAnsi="Arial" w:cs="Arial"/>
          <w:color w:val="222222"/>
          <w:sz w:val="20"/>
          <w:szCs w:val="20"/>
          <w:lang w:val="sr-Cyrl-CS"/>
        </w:rPr>
        <w:t xml:space="preserve"> до</w:t>
      </w:r>
      <w:r w:rsidR="00BF4F68">
        <w:rPr>
          <w:rFonts w:ascii="Arial" w:hAnsi="Arial" w:cs="Arial"/>
          <w:color w:val="222222"/>
          <w:sz w:val="20"/>
          <w:szCs w:val="20"/>
          <w:lang w:val="sr-Latn-RS"/>
        </w:rPr>
        <w:t xml:space="preserve"> 10,7%</w:t>
      </w:r>
      <w:r w:rsidRPr="00602597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FC5202" w:rsidRPr="00602597">
        <w:rPr>
          <w:rStyle w:val="FootnoteReference"/>
          <w:rFonts w:ascii="Arial" w:hAnsi="Arial" w:cs="Arial"/>
          <w:color w:val="222222"/>
          <w:sz w:val="20"/>
          <w:szCs w:val="20"/>
          <w:lang w:val="sr-Latn-RS"/>
        </w:rPr>
        <w:footnoteReference w:id="1"/>
      </w:r>
      <w:r w:rsidR="0060259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602597">
        <w:rPr>
          <w:rFonts w:ascii="Arial" w:hAnsi="Arial" w:cs="Arial"/>
          <w:color w:val="222222"/>
          <w:sz w:val="20"/>
          <w:szCs w:val="20"/>
          <w:lang w:val="sr-Latn-RS"/>
        </w:rPr>
        <w:t>Стопа неза</w:t>
      </w:r>
      <w:r w:rsidR="00BF4F68">
        <w:rPr>
          <w:rFonts w:ascii="Arial" w:hAnsi="Arial" w:cs="Arial"/>
          <w:color w:val="222222"/>
          <w:sz w:val="20"/>
          <w:szCs w:val="20"/>
          <w:lang w:val="sr-Latn-RS"/>
        </w:rPr>
        <w:t>послености у евро зони (ЕА - 17</w:t>
      </w:r>
      <w:r w:rsidRPr="00602597">
        <w:rPr>
          <w:rFonts w:ascii="Arial" w:hAnsi="Arial" w:cs="Arial"/>
          <w:color w:val="222222"/>
          <w:sz w:val="20"/>
          <w:szCs w:val="20"/>
          <w:lang w:val="sr-Latn-RS"/>
        </w:rPr>
        <w:t>)</w:t>
      </w:r>
      <w:r w:rsidR="00342040" w:rsidRPr="00602597">
        <w:rPr>
          <w:rFonts w:ascii="Arial" w:hAnsi="Arial" w:cs="Arial"/>
          <w:color w:val="222222"/>
          <w:sz w:val="20"/>
          <w:szCs w:val="20"/>
          <w:lang w:val="sr-Cyrl-CS"/>
        </w:rPr>
        <w:t xml:space="preserve"> имала је </w:t>
      </w:r>
      <w:r w:rsidR="004F3D14">
        <w:rPr>
          <w:rFonts w:ascii="Arial" w:hAnsi="Arial" w:cs="Arial"/>
          <w:color w:val="222222"/>
          <w:sz w:val="20"/>
          <w:szCs w:val="20"/>
          <w:lang w:val="sr-Latn-RS"/>
        </w:rPr>
        <w:t xml:space="preserve">исти тренд </w:t>
      </w:r>
      <w:r w:rsidR="004F3D14">
        <w:rPr>
          <w:rFonts w:ascii="Arial" w:hAnsi="Arial" w:cs="Arial"/>
          <w:color w:val="222222"/>
          <w:sz w:val="20"/>
          <w:szCs w:val="20"/>
          <w:lang w:val="sr-Cyrl-CS"/>
        </w:rPr>
        <w:t xml:space="preserve">раста </w:t>
      </w:r>
      <w:r w:rsidR="004F3D14">
        <w:rPr>
          <w:rFonts w:ascii="Arial" w:hAnsi="Arial" w:cs="Arial"/>
          <w:color w:val="222222"/>
          <w:sz w:val="20"/>
          <w:szCs w:val="20"/>
          <w:lang w:val="sr-Latn-RS"/>
        </w:rPr>
        <w:t xml:space="preserve">као у ЕУ-27 </w:t>
      </w:r>
      <w:r w:rsidRPr="00602597">
        <w:rPr>
          <w:rFonts w:ascii="Arial" w:hAnsi="Arial" w:cs="Arial"/>
          <w:color w:val="222222"/>
          <w:sz w:val="20"/>
          <w:szCs w:val="20"/>
          <w:lang w:val="sr-Latn-RS"/>
        </w:rPr>
        <w:t>са изузетком периода од средине 2010 до сред</w:t>
      </w:r>
      <w:r w:rsidR="008C42A8" w:rsidRPr="00602597">
        <w:rPr>
          <w:rFonts w:ascii="Arial" w:hAnsi="Arial" w:cs="Arial"/>
          <w:color w:val="222222"/>
          <w:sz w:val="20"/>
          <w:szCs w:val="20"/>
          <w:lang w:val="sr-Latn-RS"/>
        </w:rPr>
        <w:t>ине 2011</w:t>
      </w:r>
      <w:r w:rsidR="00BF4F68">
        <w:rPr>
          <w:rFonts w:ascii="Arial" w:hAnsi="Arial" w:cs="Arial"/>
          <w:color w:val="222222"/>
          <w:sz w:val="20"/>
          <w:szCs w:val="20"/>
          <w:lang w:val="sr-Cyrl-CS"/>
        </w:rPr>
        <w:t>. године</w:t>
      </w:r>
      <w:r w:rsidR="008C42A8" w:rsidRPr="00602597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AB6072">
        <w:rPr>
          <w:rFonts w:ascii="Arial" w:hAnsi="Arial" w:cs="Arial"/>
          <w:color w:val="222222"/>
          <w:sz w:val="20"/>
          <w:szCs w:val="20"/>
          <w:lang w:val="sr-Cyrl-CS"/>
        </w:rPr>
        <w:t>када</w:t>
      </w:r>
      <w:r w:rsidR="008C42A8" w:rsidRPr="00602597">
        <w:rPr>
          <w:rFonts w:ascii="Arial" w:hAnsi="Arial" w:cs="Arial"/>
          <w:color w:val="222222"/>
          <w:sz w:val="20"/>
          <w:szCs w:val="20"/>
          <w:lang w:val="sr-Latn-RS"/>
        </w:rPr>
        <w:t xml:space="preserve"> је привремено опа</w:t>
      </w:r>
      <w:r w:rsidR="008C42A8" w:rsidRPr="00602597">
        <w:rPr>
          <w:rFonts w:ascii="Arial" w:hAnsi="Arial" w:cs="Arial"/>
          <w:color w:val="222222"/>
          <w:sz w:val="20"/>
          <w:szCs w:val="20"/>
          <w:lang w:val="sr-Cyrl-CS"/>
        </w:rPr>
        <w:t>ла</w:t>
      </w:r>
      <w:r w:rsidRPr="00602597">
        <w:rPr>
          <w:rFonts w:ascii="Arial" w:hAnsi="Arial" w:cs="Arial"/>
          <w:color w:val="222222"/>
          <w:sz w:val="20"/>
          <w:szCs w:val="20"/>
          <w:lang w:val="sr-Latn-RS"/>
        </w:rPr>
        <w:t>. На крају 2012</w:t>
      </w:r>
      <w:r w:rsidR="00AC10C3" w:rsidRPr="00602597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="00AB6072" w:rsidRPr="00AB6072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AB6072">
        <w:rPr>
          <w:rFonts w:ascii="Arial" w:hAnsi="Arial" w:cs="Arial"/>
          <w:color w:val="222222"/>
          <w:sz w:val="20"/>
          <w:szCs w:val="20"/>
          <w:lang w:val="sr-Cyrl-CS"/>
        </w:rPr>
        <w:t>године</w:t>
      </w:r>
      <w:r w:rsidRPr="00602597">
        <w:rPr>
          <w:rFonts w:ascii="Arial" w:hAnsi="Arial" w:cs="Arial"/>
          <w:color w:val="222222"/>
          <w:sz w:val="20"/>
          <w:szCs w:val="20"/>
          <w:lang w:val="sr-Latn-RS"/>
        </w:rPr>
        <w:t>,</w:t>
      </w:r>
      <w:r w:rsidR="00AC10C3" w:rsidRPr="0060259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602597">
        <w:rPr>
          <w:rFonts w:ascii="Arial" w:hAnsi="Arial" w:cs="Arial"/>
          <w:color w:val="222222"/>
          <w:sz w:val="20"/>
          <w:szCs w:val="20"/>
          <w:lang w:val="sr-Latn-RS"/>
        </w:rPr>
        <w:t xml:space="preserve">стопа незапослености у ЕА -17 </w:t>
      </w:r>
      <w:r w:rsidR="00AC10C3" w:rsidRPr="00602597">
        <w:rPr>
          <w:rFonts w:ascii="Arial" w:hAnsi="Arial" w:cs="Arial"/>
          <w:color w:val="222222"/>
          <w:sz w:val="20"/>
          <w:szCs w:val="20"/>
          <w:lang w:val="sr-Cyrl-CS"/>
        </w:rPr>
        <w:t>износи</w:t>
      </w:r>
      <w:r w:rsidR="00AC10C3" w:rsidRPr="00602597">
        <w:rPr>
          <w:rFonts w:ascii="Arial" w:hAnsi="Arial" w:cs="Arial"/>
          <w:color w:val="222222"/>
          <w:sz w:val="20"/>
          <w:szCs w:val="20"/>
          <w:lang w:val="sr-Latn-RS"/>
        </w:rPr>
        <w:t xml:space="preserve"> 11,8</w:t>
      </w:r>
      <w:r w:rsidRPr="00602597">
        <w:rPr>
          <w:rFonts w:ascii="Arial" w:hAnsi="Arial" w:cs="Arial"/>
          <w:color w:val="222222"/>
          <w:sz w:val="20"/>
          <w:szCs w:val="20"/>
          <w:lang w:val="sr-Latn-RS"/>
        </w:rPr>
        <w:t>%</w:t>
      </w:r>
      <w:r w:rsidR="00AB6072">
        <w:rPr>
          <w:rFonts w:ascii="Arial" w:hAnsi="Arial" w:cs="Arial"/>
          <w:color w:val="222222"/>
          <w:sz w:val="20"/>
          <w:szCs w:val="20"/>
          <w:lang w:val="sr-Latn-RS"/>
        </w:rPr>
        <w:t>, што је најв</w:t>
      </w:r>
      <w:r w:rsidR="00AB6072">
        <w:rPr>
          <w:rFonts w:ascii="Arial" w:hAnsi="Arial" w:cs="Arial"/>
          <w:color w:val="222222"/>
          <w:sz w:val="20"/>
          <w:szCs w:val="20"/>
          <w:lang w:val="sr-Cyrl-CS"/>
        </w:rPr>
        <w:t>иша</w:t>
      </w:r>
      <w:r w:rsidR="00AC10C3" w:rsidRPr="00602597">
        <w:rPr>
          <w:rFonts w:ascii="Arial" w:hAnsi="Arial" w:cs="Arial"/>
          <w:color w:val="222222"/>
          <w:sz w:val="20"/>
          <w:szCs w:val="20"/>
          <w:lang w:val="sr-Latn-RS"/>
        </w:rPr>
        <w:t xml:space="preserve"> стопа од 1995</w:t>
      </w:r>
      <w:r w:rsidRPr="00602597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AC10C3" w:rsidRPr="0060259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343181">
        <w:rPr>
          <w:rFonts w:ascii="Arial" w:hAnsi="Arial" w:cs="Arial"/>
          <w:color w:val="222222"/>
          <w:sz w:val="20"/>
          <w:szCs w:val="20"/>
          <w:lang w:val="sr-Cyrl-CS"/>
        </w:rPr>
        <w:t>г</w:t>
      </w:r>
      <w:r w:rsidR="0004693D">
        <w:rPr>
          <w:rFonts w:ascii="Arial" w:hAnsi="Arial" w:cs="Arial"/>
          <w:color w:val="222222"/>
          <w:sz w:val="20"/>
          <w:szCs w:val="20"/>
          <w:lang w:val="sr-Cyrl-CS"/>
        </w:rPr>
        <w:t>одине.</w:t>
      </w:r>
      <w:r w:rsidR="00343181">
        <w:rPr>
          <w:rFonts w:ascii="Arial" w:hAnsi="Arial" w:cs="Arial"/>
          <w:color w:val="222222"/>
          <w:sz w:val="20"/>
          <w:szCs w:val="20"/>
          <w:lang w:val="sr-Cyrl-CS"/>
        </w:rPr>
        <w:t xml:space="preserve"> Детаљнија анализа </w:t>
      </w:r>
      <w:r w:rsidR="00343181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стопе незапослености у </w:t>
      </w:r>
      <w:r w:rsidR="00AB6072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европским</w:t>
      </w:r>
      <w:r w:rsidR="00343181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земљама </w:t>
      </w:r>
      <w:r w:rsidR="00343181">
        <w:rPr>
          <w:rFonts w:ascii="Arial" w:hAnsi="Arial" w:cs="Arial"/>
          <w:color w:val="222222"/>
          <w:sz w:val="20"/>
          <w:szCs w:val="20"/>
          <w:lang w:val="sr-Cyrl-CS"/>
        </w:rPr>
        <w:t>приказана је у наставку истраживања.</w:t>
      </w:r>
    </w:p>
    <w:p w:rsidR="005B0A52" w:rsidRPr="00BD07A7" w:rsidRDefault="004E2D5A" w:rsidP="005B0A52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sr-Cyrl-CS"/>
        </w:rPr>
      </w:pPr>
      <w:r w:rsidRPr="00AB6072">
        <w:rPr>
          <w:rFonts w:ascii="Arial" w:hAnsi="Arial" w:cs="Arial"/>
          <w:sz w:val="20"/>
          <w:szCs w:val="20"/>
          <w:lang w:val="sr-Latn-RS"/>
        </w:rPr>
        <w:t>Пад запослености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 xml:space="preserve">у Србији 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од почетка кризе био је драматичан. Број запослених радника радног узраста (15-64 године) 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смањио се </w:t>
      </w:r>
      <w:r w:rsidRPr="00516E05">
        <w:rPr>
          <w:rFonts w:ascii="Arial" w:hAnsi="Arial" w:cs="Arial"/>
          <w:sz w:val="20"/>
          <w:szCs w:val="20"/>
          <w:lang w:val="sr-Latn-RS"/>
        </w:rPr>
        <w:t>7% између октобра 2008. и октобра 2009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. године. </w:t>
      </w:r>
      <w:r w:rsidR="0004693D" w:rsidRPr="0004693D">
        <w:rPr>
          <w:rFonts w:ascii="Arial" w:hAnsi="Arial" w:cs="Arial"/>
          <w:sz w:val="20"/>
          <w:szCs w:val="20"/>
          <w:lang w:val="sr-Latn-RS"/>
        </w:rPr>
        <w:t xml:space="preserve">Стопа запослености у Србији је </w:t>
      </w:r>
      <w:r w:rsidR="00D86DF0">
        <w:rPr>
          <w:rFonts w:ascii="Arial" w:hAnsi="Arial" w:cs="Arial"/>
          <w:sz w:val="20"/>
          <w:szCs w:val="20"/>
          <w:lang w:val="sr-Cyrl-CS"/>
        </w:rPr>
        <w:t>била</w:t>
      </w:r>
      <w:r w:rsidR="0004693D" w:rsidRPr="0004693D">
        <w:rPr>
          <w:rFonts w:ascii="Arial" w:hAnsi="Arial" w:cs="Arial"/>
          <w:sz w:val="20"/>
          <w:szCs w:val="20"/>
          <w:lang w:val="sr-Latn-RS"/>
        </w:rPr>
        <w:t xml:space="preserve"> ниска, имајући у виду да је 2009. године сваки друг</w:t>
      </w:r>
      <w:r w:rsidR="00295716">
        <w:rPr>
          <w:rFonts w:ascii="Arial" w:hAnsi="Arial" w:cs="Arial"/>
          <w:sz w:val="20"/>
          <w:szCs w:val="20"/>
          <w:lang w:val="sr-Latn-RS"/>
        </w:rPr>
        <w:t>и становник радног узраста рад</w:t>
      </w:r>
      <w:r w:rsidR="00295716">
        <w:rPr>
          <w:rFonts w:ascii="Arial" w:hAnsi="Arial" w:cs="Arial"/>
          <w:sz w:val="20"/>
          <w:szCs w:val="20"/>
          <w:lang w:val="sr-Cyrl-CS"/>
        </w:rPr>
        <w:t>но ангажован</w:t>
      </w:r>
      <w:r w:rsidR="0004693D" w:rsidRPr="0004693D">
        <w:rPr>
          <w:rFonts w:ascii="Arial" w:hAnsi="Arial" w:cs="Arial"/>
          <w:sz w:val="20"/>
          <w:szCs w:val="20"/>
          <w:lang w:val="sr-Latn-RS"/>
        </w:rPr>
        <w:t xml:space="preserve"> (50%). У 2010. години стопа за</w:t>
      </w:r>
      <w:r w:rsidR="000452DB">
        <w:rPr>
          <w:rFonts w:ascii="Arial" w:hAnsi="Arial" w:cs="Arial"/>
          <w:sz w:val="20"/>
          <w:szCs w:val="20"/>
          <w:lang w:val="sr-Latn-RS"/>
        </w:rPr>
        <w:t>послености је опала за додатних</w:t>
      </w:r>
      <w:r w:rsidR="000452DB">
        <w:rPr>
          <w:rFonts w:ascii="Arial" w:hAnsi="Arial" w:cs="Arial"/>
          <w:sz w:val="20"/>
          <w:szCs w:val="20"/>
          <w:lang w:val="sr-Cyrl-CS"/>
        </w:rPr>
        <w:t xml:space="preserve"> </w:t>
      </w:r>
      <w:r w:rsidR="0004693D" w:rsidRPr="0004693D">
        <w:rPr>
          <w:rFonts w:ascii="Arial" w:hAnsi="Arial" w:cs="Arial"/>
          <w:sz w:val="20"/>
          <w:szCs w:val="20"/>
          <w:lang w:val="sr-Latn-RS"/>
        </w:rPr>
        <w:t>2,8 процен</w:t>
      </w:r>
      <w:r w:rsidR="0004693D" w:rsidRPr="0004693D">
        <w:rPr>
          <w:rFonts w:ascii="Arial" w:hAnsi="Arial" w:cs="Arial"/>
          <w:sz w:val="20"/>
          <w:szCs w:val="20"/>
          <w:lang w:val="sr-Cyrl-CS"/>
        </w:rPr>
        <w:t>ата</w:t>
      </w:r>
      <w:r w:rsidR="0004693D" w:rsidRPr="0004693D">
        <w:rPr>
          <w:rFonts w:ascii="Arial" w:hAnsi="Arial" w:cs="Arial"/>
          <w:sz w:val="20"/>
          <w:szCs w:val="20"/>
          <w:lang w:val="sr-Latn-RS"/>
        </w:rPr>
        <w:t xml:space="preserve">, што представља највећи пад од почетка кризе. </w:t>
      </w:r>
      <w:r w:rsidR="00AB6072">
        <w:rPr>
          <w:rFonts w:ascii="Arial" w:hAnsi="Arial" w:cs="Arial"/>
          <w:sz w:val="20"/>
          <w:szCs w:val="20"/>
          <w:lang w:val="sr-Cyrl-CS"/>
        </w:rPr>
        <w:t>Наведена</w:t>
      </w:r>
      <w:r w:rsidR="0004693D" w:rsidRPr="0004693D">
        <w:rPr>
          <w:rFonts w:ascii="Arial" w:hAnsi="Arial" w:cs="Arial"/>
          <w:sz w:val="20"/>
          <w:szCs w:val="20"/>
          <w:lang w:val="sr-Latn-RS"/>
        </w:rPr>
        <w:t xml:space="preserve"> стопа запослености је знатно нижа од просека 27 земаља ЕУ (64,6%), али и од стопа запослености суседних земаља (Хрватска, Бугарска, Румунија). Србија је </w:t>
      </w:r>
      <w:r w:rsidR="00C87EB2">
        <w:rPr>
          <w:rFonts w:ascii="Arial" w:hAnsi="Arial" w:cs="Arial"/>
          <w:sz w:val="20"/>
          <w:szCs w:val="20"/>
          <w:lang w:val="sr-Cyrl-CS"/>
        </w:rPr>
        <w:t>била</w:t>
      </w:r>
      <w:r w:rsidR="0004693D" w:rsidRPr="0004693D">
        <w:rPr>
          <w:rFonts w:ascii="Arial" w:hAnsi="Arial" w:cs="Arial"/>
          <w:sz w:val="20"/>
          <w:szCs w:val="20"/>
          <w:lang w:val="sr-Latn-RS"/>
        </w:rPr>
        <w:t xml:space="preserve"> далеко од стопе запослености од 70%, циљ који је за ЕУ до 2010. године поставила Лисабонска стратегија из 2000. године. </w:t>
      </w:r>
      <w:r w:rsidR="005B0A52">
        <w:rPr>
          <w:rFonts w:ascii="Arial" w:hAnsi="Arial" w:cs="Arial"/>
          <w:sz w:val="20"/>
          <w:szCs w:val="20"/>
          <w:lang w:val="sr-Cyrl-CS"/>
        </w:rPr>
        <w:t xml:space="preserve">Треба нагласити да су подаци о укупној стопи незапослености у Србији у 2012. години различити: према подацима Националне службе за запошљавање износила је 30,4%, а према подацима из </w:t>
      </w:r>
      <w:r w:rsidR="001C5D43">
        <w:rPr>
          <w:rFonts w:ascii="Arial" w:hAnsi="Arial" w:cs="Arial"/>
          <w:color w:val="000000"/>
          <w:sz w:val="20"/>
          <w:szCs w:val="20"/>
          <w:lang w:val="sr-Cyrl-CS"/>
        </w:rPr>
        <w:t>Анкете о РС (октобар 2012.)</w:t>
      </w:r>
      <w:r w:rsidR="005B0A52" w:rsidRPr="000142E9">
        <w:rPr>
          <w:rFonts w:ascii="Times New Roman" w:hAnsi="Times New Roman" w:cs="Times New Roman"/>
          <w:bCs/>
          <w:color w:val="000000"/>
          <w:sz w:val="23"/>
          <w:szCs w:val="23"/>
          <w:lang w:val="sr-Cyrl-CS"/>
        </w:rPr>
        <w:t xml:space="preserve"> </w:t>
      </w:r>
      <w:r w:rsidR="005B0A52" w:rsidRPr="000142E9">
        <w:rPr>
          <w:rFonts w:ascii="Arial" w:hAnsi="Arial" w:cs="Arial"/>
          <w:sz w:val="20"/>
          <w:szCs w:val="20"/>
          <w:lang w:val="sr-Cyrl-CS"/>
        </w:rPr>
        <w:t xml:space="preserve">стопа незапослености </w:t>
      </w:r>
      <w:r w:rsidR="005B0A52">
        <w:rPr>
          <w:rFonts w:ascii="Arial" w:hAnsi="Arial" w:cs="Arial"/>
          <w:sz w:val="20"/>
          <w:szCs w:val="20"/>
          <w:lang w:val="sr-Cyrl-CS"/>
        </w:rPr>
        <w:t xml:space="preserve">у Србији </w:t>
      </w:r>
      <w:r w:rsidR="005B0A52" w:rsidRPr="000142E9">
        <w:rPr>
          <w:rFonts w:ascii="Arial" w:hAnsi="Arial" w:cs="Arial"/>
          <w:sz w:val="20"/>
          <w:szCs w:val="20"/>
          <w:lang w:val="sr-Cyrl-CS"/>
        </w:rPr>
        <w:t xml:space="preserve">је била </w:t>
      </w:r>
      <w:r w:rsidR="005B0A52" w:rsidRPr="00CF6541">
        <w:rPr>
          <w:rFonts w:ascii="Times New Roman" w:hAnsi="Times New Roman" w:cs="Times New Roman"/>
          <w:bCs/>
          <w:color w:val="000000"/>
          <w:sz w:val="23"/>
          <w:szCs w:val="23"/>
          <w:lang w:val="sr-Cyrl-CS"/>
        </w:rPr>
        <w:t>22,4%</w:t>
      </w:r>
      <w:r w:rsidR="005B0A52" w:rsidRPr="000142E9">
        <w:rPr>
          <w:rFonts w:ascii="Times New Roman" w:hAnsi="Times New Roman" w:cs="Times New Roman"/>
          <w:bCs/>
          <w:color w:val="000000"/>
          <w:sz w:val="23"/>
          <w:szCs w:val="23"/>
          <w:lang w:val="sr-Cyrl-CS"/>
        </w:rPr>
        <w:t>.</w:t>
      </w:r>
      <w:r w:rsidR="005B0A52" w:rsidRPr="000142E9">
        <w:rPr>
          <w:rStyle w:val="FootnoteReference"/>
          <w:rFonts w:ascii="Times New Roman" w:hAnsi="Times New Roman" w:cs="Times New Roman"/>
          <w:bCs/>
          <w:color w:val="000000"/>
          <w:sz w:val="23"/>
          <w:szCs w:val="23"/>
          <w:lang w:val="sr-Cyrl-CS"/>
        </w:rPr>
        <w:footnoteReference w:id="2"/>
      </w:r>
    </w:p>
    <w:p w:rsidR="00C94084" w:rsidRPr="009F4E7E" w:rsidRDefault="00107A73" w:rsidP="00C94084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Такође, у периоду </w:t>
      </w:r>
      <w:r w:rsidR="00BD07A7">
        <w:rPr>
          <w:rFonts w:ascii="Arial" w:hAnsi="Arial" w:cs="Arial"/>
          <w:sz w:val="20"/>
          <w:szCs w:val="20"/>
          <w:lang w:val="sr-Cyrl-CS"/>
        </w:rPr>
        <w:t xml:space="preserve">октобар </w:t>
      </w:r>
      <w:r>
        <w:rPr>
          <w:rFonts w:ascii="Arial" w:hAnsi="Arial" w:cs="Arial"/>
          <w:sz w:val="20"/>
          <w:szCs w:val="20"/>
          <w:lang w:val="sr-Cyrl-CS"/>
        </w:rPr>
        <w:t>2012 – април 2013</w:t>
      </w:r>
      <w:r w:rsidR="00426B95">
        <w:rPr>
          <w:rFonts w:ascii="Arial" w:hAnsi="Arial" w:cs="Arial"/>
          <w:sz w:val="20"/>
          <w:szCs w:val="20"/>
          <w:lang w:val="sr-Cyrl-CS"/>
        </w:rPr>
        <w:t>. године</w:t>
      </w:r>
      <w:r>
        <w:rPr>
          <w:rFonts w:ascii="Arial" w:hAnsi="Arial" w:cs="Arial"/>
          <w:sz w:val="20"/>
          <w:szCs w:val="20"/>
          <w:lang w:val="sr-Cyrl-CS"/>
        </w:rPr>
        <w:t xml:space="preserve"> дошло је до пада запослености у Србији са </w:t>
      </w:r>
      <w:r w:rsidR="007D66EA">
        <w:rPr>
          <w:rFonts w:ascii="Arial" w:hAnsi="Arial" w:cs="Arial"/>
          <w:sz w:val="20"/>
          <w:szCs w:val="20"/>
          <w:lang w:val="sr-Cyrl-CS"/>
        </w:rPr>
        <w:t xml:space="preserve">36,7% на 36,3%. </w:t>
      </w:r>
      <w:r w:rsidR="00C87EB2" w:rsidRPr="00516E05">
        <w:rPr>
          <w:rFonts w:ascii="Arial" w:hAnsi="Arial" w:cs="Arial"/>
          <w:sz w:val="20"/>
          <w:szCs w:val="20"/>
          <w:lang w:val="sr-Latn-RS"/>
        </w:rPr>
        <w:t>У поређењу са 27 земаља ЕУ, највећа разлика у стопи запослености по старости односи се на младе</w:t>
      </w:r>
      <w:r w:rsidR="00C94084">
        <w:rPr>
          <w:rFonts w:ascii="Arial" w:hAnsi="Arial" w:cs="Arial"/>
          <w:sz w:val="20"/>
          <w:szCs w:val="20"/>
          <w:lang w:val="sr-Cyrl-CS"/>
        </w:rPr>
        <w:t xml:space="preserve"> (више у наставку истраживања). </w:t>
      </w:r>
      <w:r w:rsidR="00BD07A7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823DE6" w:rsidRDefault="00516E05" w:rsidP="00823DE6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 w:rsidRPr="009F4E7E">
        <w:rPr>
          <w:rFonts w:ascii="Arial" w:hAnsi="Arial" w:cs="Arial"/>
          <w:sz w:val="20"/>
          <w:szCs w:val="20"/>
          <w:lang w:val="sr-Cyrl-CS"/>
        </w:rPr>
        <w:t>Незапосленост у Србији има дугорочни каракт</w:t>
      </w:r>
      <w:r w:rsidR="00F13060" w:rsidRPr="009F4E7E">
        <w:rPr>
          <w:rFonts w:ascii="Arial" w:hAnsi="Arial" w:cs="Arial"/>
          <w:sz w:val="20"/>
          <w:szCs w:val="20"/>
          <w:lang w:val="sr-Cyrl-CS"/>
        </w:rPr>
        <w:t xml:space="preserve">ер, јер </w:t>
      </w:r>
      <w:r w:rsidR="00F15521" w:rsidRPr="009F4E7E">
        <w:rPr>
          <w:rFonts w:ascii="Arial" w:hAnsi="Arial" w:cs="Arial"/>
          <w:sz w:val="20"/>
          <w:szCs w:val="20"/>
          <w:lang w:val="sr-Cyrl-CS"/>
        </w:rPr>
        <w:t xml:space="preserve">незапослена лица </w:t>
      </w:r>
      <w:r w:rsidRPr="009F4E7E">
        <w:rPr>
          <w:rFonts w:ascii="Arial" w:hAnsi="Arial" w:cs="Arial"/>
          <w:sz w:val="20"/>
          <w:szCs w:val="20"/>
          <w:lang w:val="sr-Cyrl-CS"/>
        </w:rPr>
        <w:t xml:space="preserve">остају у том статусу </w:t>
      </w:r>
      <w:r w:rsidR="00F15521" w:rsidRPr="009F4E7E">
        <w:rPr>
          <w:rFonts w:ascii="Arial" w:hAnsi="Arial" w:cs="Arial"/>
          <w:sz w:val="20"/>
          <w:szCs w:val="20"/>
          <w:lang w:val="sr-Cyrl-CS"/>
        </w:rPr>
        <w:t>дуже време</w:t>
      </w:r>
      <w:r w:rsidRPr="009F4E7E">
        <w:rPr>
          <w:rFonts w:ascii="Arial" w:hAnsi="Arial" w:cs="Arial"/>
          <w:sz w:val="20"/>
          <w:szCs w:val="20"/>
          <w:lang w:val="sr-Cyrl-CS"/>
        </w:rPr>
        <w:t>.</w:t>
      </w:r>
      <w:r w:rsidR="006845DB" w:rsidRPr="00064CEC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823DE6">
        <w:rPr>
          <w:rFonts w:ascii="Arial" w:hAnsi="Arial" w:cs="Arial"/>
          <w:sz w:val="20"/>
          <w:szCs w:val="20"/>
          <w:lang w:val="sr-Cyrl-CS"/>
        </w:rPr>
        <w:t xml:space="preserve">Међународно искуство показује да се вероватноћа налажења посла смањује пропорционално дужини незапослености, што може довести до трајног искључивања са тржишта рада и повећања ризика сиромаштва. </w:t>
      </w:r>
      <w:r w:rsidR="00823DE6" w:rsidRPr="00823DE6">
        <w:rPr>
          <w:rFonts w:ascii="Arial" w:hAnsi="Arial" w:cs="Arial"/>
          <w:color w:val="000000"/>
          <w:sz w:val="20"/>
          <w:szCs w:val="20"/>
          <w:lang w:val="sr-Cyrl-CS"/>
        </w:rPr>
        <w:t>Најновији подаци ОЕЦД-а</w:t>
      </w:r>
      <w:r w:rsidR="007C6FC9">
        <w:rPr>
          <w:rStyle w:val="FootnoteReference"/>
          <w:rFonts w:ascii="Arial" w:hAnsi="Arial" w:cs="Arial"/>
          <w:color w:val="000000"/>
          <w:sz w:val="20"/>
          <w:szCs w:val="20"/>
          <w:lang w:val="sr-Cyrl-CS"/>
        </w:rPr>
        <w:footnoteReference w:id="3"/>
      </w:r>
      <w:r w:rsidR="00823DE6" w:rsidRPr="00823DE6">
        <w:rPr>
          <w:rFonts w:ascii="Arial" w:hAnsi="Arial" w:cs="Arial"/>
          <w:color w:val="000000"/>
          <w:sz w:val="20"/>
          <w:szCs w:val="20"/>
          <w:lang w:val="sr-Cyrl-CS"/>
        </w:rPr>
        <w:t xml:space="preserve"> о незапослености показују да је </w:t>
      </w:r>
      <w:r w:rsidR="00823DE6" w:rsidRPr="00823DE6">
        <w:rPr>
          <w:rFonts w:ascii="Arial" w:hAnsi="Arial" w:cs="Arial"/>
          <w:color w:val="000000"/>
          <w:sz w:val="20"/>
          <w:szCs w:val="20"/>
          <w:lang w:val="sr-Cyrl-CS"/>
        </w:rPr>
        <w:lastRenderedPageBreak/>
        <w:t>један од троје незапослених у земљама ОЕЦД био без посла дуже од 12 месеци, закључно са другим ква</w:t>
      </w:r>
      <w:r w:rsidR="00315658">
        <w:rPr>
          <w:rFonts w:ascii="Arial" w:hAnsi="Arial" w:cs="Arial"/>
          <w:color w:val="000000"/>
          <w:sz w:val="20"/>
          <w:szCs w:val="20"/>
          <w:lang w:val="sr-Cyrl-CS"/>
        </w:rPr>
        <w:t xml:space="preserve">рталом 2013. </w:t>
      </w:r>
      <w:r w:rsidR="00D05C95">
        <w:rPr>
          <w:rFonts w:ascii="Arial" w:hAnsi="Arial" w:cs="Arial"/>
          <w:color w:val="000000"/>
          <w:sz w:val="20"/>
          <w:szCs w:val="20"/>
          <w:lang w:val="sr-Cyrl-CS"/>
        </w:rPr>
        <w:t>Са учешћем од 35,3</w:t>
      </w:r>
      <w:r w:rsidR="00823DE6" w:rsidRPr="00823DE6">
        <w:rPr>
          <w:rFonts w:ascii="Arial" w:hAnsi="Arial" w:cs="Arial"/>
          <w:color w:val="000000"/>
          <w:sz w:val="20"/>
          <w:szCs w:val="20"/>
          <w:lang w:val="sr-Cyrl-CS"/>
        </w:rPr>
        <w:t>% у укупном броју незапослених, то је највиши ниво дугорочно незапослених од када је криза почела</w:t>
      </w:r>
      <w:r w:rsidR="00823DE6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="00823DE6" w:rsidRPr="00823DE6">
        <w:rPr>
          <w:rFonts w:ascii="Arial" w:hAnsi="Arial" w:cs="Arial"/>
          <w:color w:val="000000"/>
          <w:sz w:val="20"/>
          <w:szCs w:val="20"/>
          <w:lang w:val="sr-Cyrl-CS"/>
        </w:rPr>
        <w:t>4 квартал 2007.</w:t>
      </w:r>
      <w:r w:rsidR="00315658">
        <w:rPr>
          <w:rFonts w:ascii="Arial" w:hAnsi="Arial" w:cs="Arial"/>
          <w:color w:val="000000"/>
          <w:sz w:val="20"/>
          <w:szCs w:val="20"/>
          <w:lang w:val="sr-Cyrl-CS"/>
        </w:rPr>
        <w:t xml:space="preserve"> године</w:t>
      </w:r>
      <w:r w:rsidR="00823DE6">
        <w:rPr>
          <w:rFonts w:ascii="Arial" w:hAnsi="Arial" w:cs="Arial"/>
          <w:color w:val="000000"/>
          <w:sz w:val="20"/>
          <w:szCs w:val="20"/>
          <w:lang w:val="sr-Cyrl-CS"/>
        </w:rPr>
        <w:t xml:space="preserve">) </w:t>
      </w:r>
      <w:r w:rsidR="00823DE6" w:rsidRPr="00823DE6">
        <w:rPr>
          <w:rFonts w:ascii="Arial" w:hAnsi="Arial" w:cs="Arial"/>
          <w:color w:val="000000"/>
          <w:sz w:val="20"/>
          <w:szCs w:val="20"/>
          <w:lang w:val="sr-Cyrl-CS"/>
        </w:rPr>
        <w:t>када је дугорочна незапосленост износила</w:t>
      </w:r>
      <w:r w:rsidR="00823DE6">
        <w:rPr>
          <w:rFonts w:ascii="Arial" w:hAnsi="Arial" w:cs="Arial"/>
          <w:color w:val="000000"/>
          <w:sz w:val="20"/>
          <w:szCs w:val="20"/>
          <w:lang w:val="sr-Cyrl-CS"/>
        </w:rPr>
        <w:t xml:space="preserve"> 27,0%</w:t>
      </w:r>
      <w:r w:rsidR="00823DE6" w:rsidRPr="00823DE6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</w:p>
    <w:p w:rsidR="00A536FE" w:rsidRPr="00823DE6" w:rsidRDefault="00A536FE" w:rsidP="00823DE6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B42859" w:rsidRPr="00965AF8" w:rsidRDefault="00B42859" w:rsidP="00CF4A2A">
      <w:pPr>
        <w:pStyle w:val="ListParagraph"/>
        <w:numPr>
          <w:ilvl w:val="0"/>
          <w:numId w:val="4"/>
        </w:numPr>
        <w:spacing w:line="360" w:lineRule="auto"/>
        <w:jc w:val="both"/>
        <w:outlineLvl w:val="0"/>
        <w:rPr>
          <w:rFonts w:ascii="Arial" w:hAnsi="Arial" w:cs="Arial"/>
          <w:sz w:val="20"/>
          <w:szCs w:val="20"/>
          <w:u w:val="single"/>
          <w:lang w:val="sr-Cyrl-CS"/>
        </w:rPr>
      </w:pPr>
      <w:bookmarkStart w:id="2" w:name="_Toc373490360"/>
      <w:r w:rsidRPr="00965AF8">
        <w:rPr>
          <w:rFonts w:ascii="Arial" w:hAnsi="Arial" w:cs="Arial"/>
          <w:b/>
          <w:sz w:val="20"/>
          <w:szCs w:val="20"/>
          <w:lang w:val="sr-Cyrl-CS"/>
        </w:rPr>
        <w:t>С</w:t>
      </w:r>
      <w:r w:rsidR="00CC7363" w:rsidRPr="00965AF8">
        <w:rPr>
          <w:rFonts w:ascii="Arial" w:hAnsi="Arial" w:cs="Arial"/>
          <w:b/>
          <w:sz w:val="20"/>
          <w:szCs w:val="20"/>
          <w:lang w:val="sr-Latn-RS"/>
        </w:rPr>
        <w:t>труктура незапослен</w:t>
      </w:r>
      <w:r w:rsidR="00CC7363" w:rsidRPr="00965AF8">
        <w:rPr>
          <w:rFonts w:ascii="Arial" w:hAnsi="Arial" w:cs="Arial"/>
          <w:b/>
          <w:sz w:val="20"/>
          <w:szCs w:val="20"/>
          <w:lang w:val="sr-Cyrl-CS"/>
        </w:rPr>
        <w:t>ости</w:t>
      </w:r>
      <w:bookmarkEnd w:id="2"/>
      <w:r w:rsidRPr="00965AF8">
        <w:rPr>
          <w:rFonts w:ascii="Arial" w:hAnsi="Arial" w:cs="Arial"/>
          <w:b/>
          <w:sz w:val="20"/>
          <w:szCs w:val="20"/>
          <w:lang w:val="sr-Cyrl-CS"/>
        </w:rPr>
        <w:t xml:space="preserve"> </w:t>
      </w:r>
    </w:p>
    <w:p w:rsidR="00965AF8" w:rsidRPr="00965AF8" w:rsidRDefault="00965AF8" w:rsidP="00965AF8">
      <w:pPr>
        <w:pStyle w:val="ListParagraph"/>
        <w:spacing w:line="360" w:lineRule="auto"/>
        <w:ind w:left="1080"/>
        <w:jc w:val="both"/>
        <w:rPr>
          <w:rFonts w:ascii="Arial" w:hAnsi="Arial" w:cs="Arial"/>
          <w:sz w:val="20"/>
          <w:szCs w:val="20"/>
          <w:u w:val="single"/>
          <w:lang w:val="sr-Cyrl-CS"/>
        </w:rPr>
      </w:pPr>
    </w:p>
    <w:p w:rsidR="00F13060" w:rsidRPr="00F15521" w:rsidRDefault="00F13060" w:rsidP="00F13060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F15521">
        <w:rPr>
          <w:rFonts w:ascii="Arial" w:hAnsi="Arial" w:cs="Arial"/>
          <w:bCs/>
          <w:sz w:val="20"/>
          <w:szCs w:val="20"/>
          <w:lang w:val="sr-Latn-RS"/>
        </w:rPr>
        <w:t>У истраживању Фонда</w:t>
      </w:r>
      <w:r w:rsidR="001C5D43">
        <w:rPr>
          <w:rFonts w:ascii="Arial" w:hAnsi="Arial" w:cs="Arial"/>
          <w:bCs/>
          <w:sz w:val="20"/>
          <w:szCs w:val="20"/>
          <w:lang w:val="sr-Latn-RS"/>
        </w:rPr>
        <w:t>ције за развој економске науке</w:t>
      </w:r>
      <w:r w:rsidR="001C5D43">
        <w:rPr>
          <w:rFonts w:ascii="Arial" w:hAnsi="Arial" w:cs="Arial"/>
          <w:bCs/>
          <w:sz w:val="20"/>
          <w:szCs w:val="20"/>
          <w:lang w:val="sr-Cyrl-CS"/>
        </w:rPr>
        <w:t xml:space="preserve"> (</w:t>
      </w:r>
      <w:r w:rsidR="001C5D43">
        <w:rPr>
          <w:rFonts w:ascii="Arial" w:hAnsi="Arial" w:cs="Arial"/>
          <w:bCs/>
          <w:sz w:val="20"/>
          <w:szCs w:val="20"/>
          <w:lang w:val="sr-Latn-RS"/>
        </w:rPr>
        <w:t>ФРЕН</w:t>
      </w:r>
      <w:r w:rsidR="001C5D43">
        <w:rPr>
          <w:rFonts w:ascii="Arial" w:hAnsi="Arial" w:cs="Arial"/>
          <w:bCs/>
          <w:sz w:val="20"/>
          <w:szCs w:val="20"/>
          <w:lang w:val="sr-Cyrl-CS"/>
        </w:rPr>
        <w:t>)</w:t>
      </w:r>
      <w:r w:rsidR="001C5D43">
        <w:rPr>
          <w:rFonts w:ascii="Arial" w:hAnsi="Arial" w:cs="Arial"/>
          <w:bCs/>
          <w:sz w:val="20"/>
          <w:szCs w:val="20"/>
          <w:lang w:val="sr-Latn-RS"/>
        </w:rPr>
        <w:t xml:space="preserve"> које је објављено 2013. године</w:t>
      </w:r>
      <w:r w:rsidRPr="00F15521">
        <w:rPr>
          <w:rStyle w:val="FootnoteReference"/>
          <w:rFonts w:ascii="Arial" w:hAnsi="Arial" w:cs="Arial"/>
          <w:bCs/>
          <w:sz w:val="20"/>
          <w:szCs w:val="20"/>
          <w:lang w:val="sr-Latn-RS"/>
        </w:rPr>
        <w:footnoteReference w:id="4"/>
      </w:r>
      <w:r w:rsidRPr="00F15521">
        <w:rPr>
          <w:rFonts w:ascii="Arial" w:hAnsi="Arial" w:cs="Arial"/>
          <w:bCs/>
          <w:sz w:val="20"/>
          <w:szCs w:val="20"/>
          <w:lang w:val="sr-Latn-RS"/>
        </w:rPr>
        <w:t xml:space="preserve"> анализирано је кретање незапослености </w:t>
      </w:r>
      <w:r w:rsidRPr="00F15521">
        <w:rPr>
          <w:rFonts w:ascii="Arial" w:hAnsi="Arial" w:cs="Arial"/>
          <w:bCs/>
          <w:sz w:val="20"/>
          <w:szCs w:val="20"/>
          <w:lang w:val="sr-Cyrl-CS"/>
        </w:rPr>
        <w:t xml:space="preserve">у Србији </w:t>
      </w:r>
      <w:r w:rsidRPr="00F15521">
        <w:rPr>
          <w:rFonts w:ascii="Arial" w:hAnsi="Arial" w:cs="Arial"/>
          <w:sz w:val="20"/>
          <w:szCs w:val="20"/>
          <w:lang w:val="sr-Latn-RS"/>
        </w:rPr>
        <w:t xml:space="preserve">у периоду 2005-2010. године, затим кретање стопе  </w:t>
      </w:r>
      <w:r w:rsidRPr="00F15521">
        <w:rPr>
          <w:rFonts w:ascii="Arial" w:hAnsi="Arial" w:cs="Arial"/>
          <w:bCs/>
          <w:sz w:val="20"/>
          <w:szCs w:val="20"/>
          <w:lang w:val="sr-Latn-RS"/>
        </w:rPr>
        <w:t>незапослености по полу и старости, посебно младих људи.</w:t>
      </w:r>
    </w:p>
    <w:p w:rsidR="00454B79" w:rsidRPr="008E1504" w:rsidRDefault="00516E05" w:rsidP="00454B79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sr-Cyrl-CS"/>
        </w:rPr>
      </w:pPr>
      <w:r w:rsidRPr="00F15521">
        <w:rPr>
          <w:rFonts w:ascii="Arial" w:hAnsi="Arial" w:cs="Arial"/>
          <w:bCs/>
          <w:sz w:val="20"/>
          <w:szCs w:val="20"/>
          <w:lang w:val="sr-Latn-RS"/>
        </w:rPr>
        <w:t>У наведеном истраживању је разматрана стопе запослености (15</w:t>
      </w:r>
      <w:r w:rsidR="00281929" w:rsidRPr="00F15521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 w:rsidR="004823BF" w:rsidRPr="00F15521">
        <w:rPr>
          <w:rFonts w:ascii="Arial" w:hAnsi="Arial" w:cs="Arial"/>
          <w:bCs/>
          <w:sz w:val="20"/>
          <w:szCs w:val="20"/>
          <w:lang w:val="sr-Latn-RS"/>
        </w:rPr>
        <w:t>–</w:t>
      </w:r>
      <w:r w:rsidRPr="00F15521">
        <w:rPr>
          <w:rFonts w:ascii="Arial" w:hAnsi="Arial" w:cs="Arial"/>
          <w:bCs/>
          <w:sz w:val="20"/>
          <w:szCs w:val="20"/>
          <w:lang w:val="sr-Latn-RS"/>
        </w:rPr>
        <w:t xml:space="preserve"> 64</w:t>
      </w:r>
      <w:r w:rsidR="004823BF" w:rsidRPr="00F15521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 w:rsidR="004823BF" w:rsidRPr="00F15521">
        <w:rPr>
          <w:rFonts w:ascii="Arial" w:hAnsi="Arial" w:cs="Arial"/>
          <w:bCs/>
          <w:sz w:val="20"/>
          <w:szCs w:val="20"/>
          <w:lang w:val="sr-Latn-RS"/>
        </w:rPr>
        <w:t>године</w:t>
      </w:r>
      <w:r w:rsidRPr="00F15521">
        <w:rPr>
          <w:rFonts w:ascii="Arial" w:hAnsi="Arial" w:cs="Arial"/>
          <w:bCs/>
          <w:sz w:val="20"/>
          <w:szCs w:val="20"/>
          <w:lang w:val="sr-Latn-RS"/>
        </w:rPr>
        <w:t>) по полу и старости у петогодишњем периоду и закључено је следеће</w:t>
      </w:r>
      <w:r w:rsidR="001C5D43">
        <w:rPr>
          <w:rFonts w:ascii="Arial" w:hAnsi="Arial" w:cs="Arial"/>
          <w:bCs/>
          <w:sz w:val="20"/>
          <w:szCs w:val="20"/>
          <w:lang w:val="sr-Cyrl-CS"/>
        </w:rPr>
        <w:t>:</w:t>
      </w:r>
      <w:r w:rsidR="0018509C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 w:rsidR="001C5D43">
        <w:rPr>
          <w:rFonts w:ascii="Arial" w:hAnsi="Arial" w:cs="Arial"/>
          <w:sz w:val="20"/>
          <w:szCs w:val="20"/>
          <w:lang w:val="sr-Cyrl-CS"/>
        </w:rPr>
        <w:t>с</w:t>
      </w:r>
      <w:r w:rsidRPr="00CC7363">
        <w:rPr>
          <w:rFonts w:ascii="Arial" w:hAnsi="Arial" w:cs="Arial"/>
          <w:sz w:val="20"/>
          <w:szCs w:val="20"/>
          <w:lang w:val="sr-Latn-RS"/>
        </w:rPr>
        <w:t>топа запослености жена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у априлу 2010. </w:t>
      </w:r>
      <w:r w:rsidRPr="00516E05">
        <w:rPr>
          <w:rFonts w:ascii="Arial" w:hAnsi="Arial" w:cs="Arial"/>
          <w:sz w:val="20"/>
          <w:szCs w:val="20"/>
          <w:lang w:val="sr-Cyrl-CS"/>
        </w:rPr>
        <w:t>г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одине </w:t>
      </w:r>
      <w:r w:rsidRPr="00516E05">
        <w:rPr>
          <w:rFonts w:ascii="Arial" w:hAnsi="Arial" w:cs="Arial"/>
          <w:sz w:val="20"/>
          <w:szCs w:val="20"/>
          <w:lang w:val="sr-Cyrl-CS"/>
        </w:rPr>
        <w:t>износила 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40,2% 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и била 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значајно нижа од стопе запослености мушкараца (54,3%) </w:t>
      </w:r>
      <w:r w:rsidRPr="00516E05">
        <w:rPr>
          <w:rFonts w:ascii="Arial" w:hAnsi="Arial" w:cs="Arial"/>
          <w:sz w:val="20"/>
          <w:szCs w:val="20"/>
          <w:lang w:val="sr-Cyrl-CS"/>
        </w:rPr>
        <w:t>иако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је ова разлика смањена у периоду 2005-2010. Такође, стопа запослености жена у Србији нижа 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је </w:t>
      </w:r>
      <w:r w:rsidRPr="00516E05">
        <w:rPr>
          <w:rFonts w:ascii="Arial" w:hAnsi="Arial" w:cs="Arial"/>
          <w:sz w:val="20"/>
          <w:szCs w:val="20"/>
          <w:lang w:val="sr-Latn-RS"/>
        </w:rPr>
        <w:t>у поређењу са 27 земаља ЕУ (58,6% у 2009</w:t>
      </w:r>
      <w:r w:rsidRPr="00516E05">
        <w:rPr>
          <w:rFonts w:ascii="Arial" w:hAnsi="Arial" w:cs="Arial"/>
          <w:sz w:val="20"/>
          <w:szCs w:val="20"/>
          <w:lang w:val="sr-Cyrl-CS"/>
        </w:rPr>
        <w:t>. години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), али и од стопе запослености жена суседних земаља (Хрватска, Бугарска, Румунија). </w:t>
      </w:r>
      <w:r w:rsidR="00454B79" w:rsidRPr="009F4E7E">
        <w:rPr>
          <w:rFonts w:ascii="Arial" w:hAnsi="Arial" w:cs="Arial"/>
          <w:sz w:val="20"/>
          <w:szCs w:val="20"/>
          <w:lang w:val="sr-Cyrl-CS"/>
        </w:rPr>
        <w:t xml:space="preserve">Стопа незапослености у априлу 2013. године </w:t>
      </w:r>
      <w:r w:rsidR="00454B79">
        <w:rPr>
          <w:rFonts w:ascii="Arial" w:hAnsi="Arial" w:cs="Arial"/>
          <w:sz w:val="20"/>
          <w:szCs w:val="20"/>
          <w:lang w:val="sr-Cyrl-CS"/>
        </w:rPr>
        <w:t xml:space="preserve">у Србији </w:t>
      </w:r>
      <w:r w:rsidR="00454B79" w:rsidRPr="009F4E7E">
        <w:rPr>
          <w:rFonts w:ascii="Arial" w:hAnsi="Arial" w:cs="Arial"/>
          <w:sz w:val="20"/>
          <w:szCs w:val="20"/>
          <w:lang w:val="sr-Cyrl-CS"/>
        </w:rPr>
        <w:t xml:space="preserve">већа је за 1,7 процентна поена у односу на октобар 2012. </w:t>
      </w:r>
      <w:r w:rsidR="00454B79">
        <w:rPr>
          <w:rFonts w:ascii="Arial" w:hAnsi="Arial" w:cs="Arial"/>
          <w:sz w:val="20"/>
          <w:szCs w:val="20"/>
          <w:lang w:val="sr-Cyrl-CS"/>
        </w:rPr>
        <w:t>г</w:t>
      </w:r>
      <w:r w:rsidR="00454B79" w:rsidRPr="009F4E7E">
        <w:rPr>
          <w:rFonts w:ascii="Arial" w:hAnsi="Arial" w:cs="Arial"/>
          <w:sz w:val="20"/>
          <w:szCs w:val="20"/>
          <w:lang w:val="sr-Cyrl-CS"/>
        </w:rPr>
        <w:t>одине</w:t>
      </w:r>
      <w:r w:rsidR="00454B79">
        <w:rPr>
          <w:rFonts w:ascii="Arial" w:hAnsi="Arial" w:cs="Arial"/>
          <w:sz w:val="20"/>
          <w:szCs w:val="20"/>
          <w:lang w:val="sr-Cyrl-CS"/>
        </w:rPr>
        <w:t xml:space="preserve"> </w:t>
      </w:r>
      <w:r w:rsidR="00454B79" w:rsidRPr="009F4E7E">
        <w:rPr>
          <w:rStyle w:val="Strong"/>
          <w:rFonts w:ascii="Arial" w:hAnsi="Arial" w:cs="Arial"/>
          <w:b w:val="0"/>
          <w:sz w:val="20"/>
          <w:szCs w:val="20"/>
          <w:lang w:val="sr-Cyrl-CS"/>
        </w:rPr>
        <w:t>и</w:t>
      </w:r>
      <w:r w:rsidR="00454B79" w:rsidRPr="009F4E7E">
        <w:rPr>
          <w:rFonts w:ascii="Arial" w:hAnsi="Arial" w:cs="Arial"/>
          <w:sz w:val="20"/>
          <w:szCs w:val="20"/>
          <w:lang w:val="sr-Cyrl-CS"/>
        </w:rPr>
        <w:t xml:space="preserve"> износила је 24,1%, и то 22,3% за мушко </w:t>
      </w:r>
      <w:r w:rsidR="00454B79">
        <w:rPr>
          <w:rFonts w:ascii="Arial" w:hAnsi="Arial" w:cs="Arial"/>
          <w:sz w:val="20"/>
          <w:szCs w:val="20"/>
          <w:lang w:val="sr-Cyrl-CS"/>
        </w:rPr>
        <w:t>и 26,5% за женско становништво.</w:t>
      </w:r>
      <w:r w:rsidR="00454B79" w:rsidRPr="009F4E7E">
        <w:rPr>
          <w:rStyle w:val="FootnoteReference"/>
          <w:rFonts w:ascii="Arial" w:hAnsi="Arial" w:cs="Arial"/>
          <w:sz w:val="20"/>
          <w:szCs w:val="20"/>
          <w:lang w:val="sr-Cyrl-CS"/>
        </w:rPr>
        <w:footnoteReference w:id="5"/>
      </w:r>
      <w:r w:rsidR="00454B79">
        <w:rPr>
          <w:rFonts w:ascii="Arial" w:hAnsi="Arial" w:cs="Arial"/>
          <w:sz w:val="20"/>
          <w:szCs w:val="20"/>
          <w:lang w:val="sr-Cyrl-CS"/>
        </w:rPr>
        <w:t xml:space="preserve"> </w:t>
      </w:r>
      <w:r w:rsidR="00454B79" w:rsidRPr="009F4E7E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C94084" w:rsidRPr="00BD07A7" w:rsidRDefault="00516E05" w:rsidP="00C94084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sr-Cyrl-CS"/>
        </w:rPr>
      </w:pPr>
      <w:r w:rsidRPr="00516E05">
        <w:rPr>
          <w:rFonts w:ascii="Arial" w:hAnsi="Arial" w:cs="Arial"/>
          <w:sz w:val="20"/>
          <w:szCs w:val="20"/>
          <w:lang w:val="sr-Latn-RS"/>
        </w:rPr>
        <w:t>Поред жена, стоп</w:t>
      </w:r>
      <w:r w:rsidRPr="00516E05">
        <w:rPr>
          <w:rFonts w:ascii="Arial" w:hAnsi="Arial" w:cs="Arial"/>
          <w:sz w:val="20"/>
          <w:szCs w:val="20"/>
          <w:lang w:val="sr-Cyrl-CS"/>
        </w:rPr>
        <w:t>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запослености 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младих </w:t>
      </w:r>
      <w:r w:rsidRPr="00516E05">
        <w:rPr>
          <w:rFonts w:ascii="Arial" w:hAnsi="Arial" w:cs="Arial"/>
          <w:sz w:val="20"/>
          <w:szCs w:val="20"/>
          <w:lang w:val="sr-Latn-RS"/>
        </w:rPr>
        <w:t>узраста 15-24</w:t>
      </w:r>
      <w:r w:rsidRPr="00516E05">
        <w:rPr>
          <w:rFonts w:ascii="Arial" w:hAnsi="Arial" w:cs="Arial"/>
          <w:sz w:val="20"/>
          <w:szCs w:val="20"/>
          <w:lang w:val="sr-Cyrl-CS"/>
        </w:rPr>
        <w:t>.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година 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кретала се 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од 18,7% у 2005. </w:t>
      </w:r>
      <w:r w:rsidRPr="00516E05">
        <w:rPr>
          <w:rFonts w:ascii="Arial" w:hAnsi="Arial" w:cs="Arial"/>
          <w:sz w:val="20"/>
          <w:szCs w:val="20"/>
          <w:lang w:val="sr-Cyrl-CS"/>
        </w:rPr>
        <w:t>г</w:t>
      </w:r>
      <w:r w:rsidRPr="00516E05">
        <w:rPr>
          <w:rFonts w:ascii="Arial" w:hAnsi="Arial" w:cs="Arial"/>
          <w:sz w:val="20"/>
          <w:szCs w:val="20"/>
          <w:lang w:val="sr-Latn-RS"/>
        </w:rPr>
        <w:t>одини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 до само 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15% у 2010. години. </w:t>
      </w:r>
      <w:r w:rsidR="00C94084" w:rsidRPr="00D86DF0">
        <w:rPr>
          <w:rFonts w:ascii="Arial" w:hAnsi="Arial" w:cs="Arial"/>
          <w:sz w:val="20"/>
          <w:szCs w:val="20"/>
          <w:lang w:val="sr-Cyrl-CS"/>
        </w:rPr>
        <w:t>Наиме, према подацима за 2012. годину</w:t>
      </w:r>
      <w:r w:rsidR="00C94084" w:rsidRPr="00D86DF0">
        <w:rPr>
          <w:rStyle w:val="FootnoteReference"/>
          <w:rFonts w:ascii="Arial" w:hAnsi="Arial" w:cs="Arial"/>
          <w:sz w:val="20"/>
          <w:szCs w:val="20"/>
          <w:lang w:val="sr-Cyrl-CS"/>
        </w:rPr>
        <w:footnoteReference w:id="6"/>
      </w:r>
      <w:r w:rsidR="00C94084" w:rsidRPr="00D86DF0">
        <w:rPr>
          <w:rFonts w:ascii="Arial" w:hAnsi="Arial" w:cs="Arial"/>
          <w:sz w:val="20"/>
          <w:szCs w:val="20"/>
          <w:lang w:val="sr-Cyrl-CS"/>
        </w:rPr>
        <w:t xml:space="preserve">  стопа незапослености у Србији по старосној доби је највиша код младе популације старости 15-24 године (51,2%) и 25-34 године (29,8%). </w:t>
      </w:r>
    </w:p>
    <w:p w:rsidR="00516E05" w:rsidRDefault="00516E05" w:rsidP="00516E05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516E05">
        <w:rPr>
          <w:rFonts w:ascii="Arial" w:hAnsi="Arial" w:cs="Arial"/>
          <w:sz w:val="20"/>
          <w:szCs w:val="20"/>
          <w:lang w:val="sr-Latn-RS"/>
        </w:rPr>
        <w:t xml:space="preserve">Овако ниска </w:t>
      </w:r>
      <w:r w:rsidRPr="00022371">
        <w:rPr>
          <w:rFonts w:ascii="Arial" w:hAnsi="Arial" w:cs="Arial"/>
          <w:sz w:val="20"/>
          <w:szCs w:val="20"/>
          <w:lang w:val="sr-Latn-RS"/>
        </w:rPr>
        <w:t>стопа запослености младих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објашњава се 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дужином </w:t>
      </w:r>
      <w:r w:rsidRPr="00516E05">
        <w:rPr>
          <w:rFonts w:ascii="Arial" w:hAnsi="Arial" w:cs="Arial"/>
          <w:sz w:val="20"/>
          <w:szCs w:val="20"/>
          <w:lang w:val="sr-Latn-RS"/>
        </w:rPr>
        <w:t>школовањ</w:t>
      </w:r>
      <w:r w:rsidRPr="00516E05">
        <w:rPr>
          <w:rFonts w:ascii="Arial" w:hAnsi="Arial" w:cs="Arial"/>
          <w:sz w:val="20"/>
          <w:szCs w:val="20"/>
          <w:lang w:val="sr-Cyrl-CS"/>
        </w:rPr>
        <w:t>а</w:t>
      </w:r>
      <w:r w:rsidRPr="00516E05">
        <w:rPr>
          <w:rFonts w:ascii="Arial" w:hAnsi="Arial" w:cs="Arial"/>
          <w:sz w:val="20"/>
          <w:szCs w:val="20"/>
          <w:lang w:val="sr-Latn-RS"/>
        </w:rPr>
        <w:t>, будући да већина младих обично није активна на тржишту рада током школовања.</w:t>
      </w:r>
      <w:r w:rsidRPr="00516E05">
        <w:rPr>
          <w:rStyle w:val="FootnoteReference"/>
          <w:rFonts w:ascii="Arial" w:hAnsi="Arial" w:cs="Arial"/>
          <w:sz w:val="20"/>
          <w:szCs w:val="20"/>
          <w:lang w:val="sr-Latn-RS"/>
        </w:rPr>
        <w:footnoteReference w:id="7"/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У поређењу са одраслима, положај младих на тржишту рада Србије се погоршао, будући да се повећао јаз између стопе незапослености младих и стопе незапослености укупног становништва у посматраном периоду.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663F59" w:rsidRPr="00516E05" w:rsidRDefault="00663F59" w:rsidP="00663F59">
      <w:pPr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663C34">
        <w:rPr>
          <w:rFonts w:ascii="Arial" w:hAnsi="Arial" w:cs="Arial"/>
          <w:sz w:val="18"/>
          <w:szCs w:val="20"/>
          <w:lang w:val="sr-Latn-RS"/>
        </w:rPr>
        <w:t>Квалификациона структура незапослених лица</w:t>
      </w:r>
      <w:r w:rsidRPr="00663C34">
        <w:rPr>
          <w:rFonts w:ascii="Arial" w:hAnsi="Arial" w:cs="Arial"/>
          <w:sz w:val="18"/>
          <w:szCs w:val="20"/>
          <w:lang w:val="sr-Cyrl-CS"/>
        </w:rPr>
        <w:t xml:space="preserve"> у Србији</w:t>
      </w:r>
      <w:r w:rsidR="00663C34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B76DD2">
        <w:rPr>
          <w:rFonts w:ascii="Arial" w:hAnsi="Arial" w:cs="Arial"/>
          <w:sz w:val="20"/>
          <w:szCs w:val="20"/>
          <w:lang w:val="sr-Latn-RS"/>
        </w:rPr>
        <w:t xml:space="preserve">показује да у укупној незапослености, незапослена лица са високим и средњим образовањем учествују са 80,5%, а лица без школе и </w:t>
      </w:r>
      <w:r w:rsidRPr="00B76DD2">
        <w:rPr>
          <w:rFonts w:ascii="Arial" w:hAnsi="Arial" w:cs="Arial"/>
          <w:sz w:val="20"/>
          <w:szCs w:val="20"/>
          <w:lang w:val="sr-Latn-RS"/>
        </w:rPr>
        <w:lastRenderedPageBreak/>
        <w:t>нижег образовног нивоа са 19,5%</w:t>
      </w:r>
      <w:r>
        <w:rPr>
          <w:rFonts w:ascii="Arial" w:hAnsi="Arial" w:cs="Arial"/>
          <w:sz w:val="20"/>
          <w:szCs w:val="20"/>
          <w:lang w:val="sr-Cyrl-CS"/>
        </w:rPr>
        <w:t xml:space="preserve"> (</w:t>
      </w:r>
      <w:r w:rsidRPr="00B76DD2">
        <w:rPr>
          <w:rFonts w:ascii="Arial" w:hAnsi="Arial" w:cs="Arial"/>
          <w:sz w:val="20"/>
          <w:szCs w:val="20"/>
          <w:lang w:val="sr-Latn-RS"/>
        </w:rPr>
        <w:t xml:space="preserve">према подацима АРС-а из априла 2010. </w:t>
      </w:r>
      <w:r>
        <w:rPr>
          <w:rFonts w:ascii="Arial" w:hAnsi="Arial" w:cs="Arial"/>
          <w:sz w:val="20"/>
          <w:szCs w:val="20"/>
          <w:lang w:val="sr-Cyrl-CS"/>
        </w:rPr>
        <w:t>г</w:t>
      </w:r>
      <w:r w:rsidRPr="00B76DD2">
        <w:rPr>
          <w:rFonts w:ascii="Arial" w:hAnsi="Arial" w:cs="Arial"/>
          <w:sz w:val="20"/>
          <w:szCs w:val="20"/>
          <w:lang w:val="sr-Latn-RS"/>
        </w:rPr>
        <w:t>одине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B76DD2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По образовном нивоу (</w:t>
      </w:r>
      <w:r w:rsidRPr="00B76DD2">
        <w:rPr>
          <w:rFonts w:ascii="Arial" w:hAnsi="Arial" w:cs="Arial"/>
          <w:sz w:val="20"/>
          <w:szCs w:val="20"/>
          <w:lang w:val="sr-Cyrl-CS"/>
        </w:rPr>
        <w:t>према под</w:t>
      </w:r>
      <w:r>
        <w:rPr>
          <w:rFonts w:ascii="Arial" w:hAnsi="Arial" w:cs="Arial"/>
          <w:sz w:val="20"/>
          <w:szCs w:val="20"/>
          <w:lang w:val="sr-Cyrl-CS"/>
        </w:rPr>
        <w:t xml:space="preserve">ацима </w:t>
      </w:r>
      <w:r>
        <w:rPr>
          <w:rFonts w:ascii="Arial" w:hAnsi="Arial" w:cs="Arial"/>
          <w:sz w:val="20"/>
          <w:szCs w:val="20"/>
          <w:lang w:val="sr-Latn-RS"/>
        </w:rPr>
        <w:t>АРС-а</w:t>
      </w:r>
      <w:r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B76DD2">
        <w:rPr>
          <w:rFonts w:ascii="Arial" w:hAnsi="Arial" w:cs="Arial"/>
          <w:sz w:val="20"/>
          <w:szCs w:val="20"/>
          <w:lang w:val="sr-Latn-RS"/>
        </w:rPr>
        <w:t>април 201</w:t>
      </w:r>
      <w:r w:rsidRPr="00B76DD2">
        <w:rPr>
          <w:rFonts w:ascii="Arial" w:hAnsi="Arial" w:cs="Arial"/>
          <w:sz w:val="20"/>
          <w:szCs w:val="20"/>
          <w:lang w:val="sr-Cyrl-CS"/>
        </w:rPr>
        <w:t xml:space="preserve">3. </w:t>
      </w:r>
      <w:r w:rsidR="00575EF9">
        <w:rPr>
          <w:rFonts w:ascii="Arial" w:hAnsi="Arial" w:cs="Arial"/>
          <w:sz w:val="20"/>
          <w:szCs w:val="20"/>
          <w:lang w:val="sr-Cyrl-CS"/>
        </w:rPr>
        <w:t>г</w:t>
      </w:r>
      <w:r w:rsidRPr="00B76DD2">
        <w:rPr>
          <w:rFonts w:ascii="Arial" w:hAnsi="Arial" w:cs="Arial"/>
          <w:sz w:val="20"/>
          <w:szCs w:val="20"/>
          <w:lang w:val="sr-Latn-RS"/>
        </w:rPr>
        <w:t>одине</w:t>
      </w:r>
      <w:r>
        <w:rPr>
          <w:rFonts w:ascii="Arial" w:hAnsi="Arial" w:cs="Arial"/>
          <w:sz w:val="20"/>
          <w:szCs w:val="20"/>
          <w:lang w:val="sr-Cyrl-CS"/>
        </w:rPr>
        <w:t>)</w:t>
      </w:r>
      <w:r w:rsidRPr="00B76DD2">
        <w:rPr>
          <w:rFonts w:ascii="Arial" w:hAnsi="Arial" w:cs="Arial"/>
          <w:sz w:val="20"/>
          <w:szCs w:val="20"/>
          <w:lang w:val="sr-Cyrl-CS"/>
        </w:rPr>
        <w:t xml:space="preserve"> највиша стопа незапослености је код особа са средњим нивоом образовања и износила је 25,1% прошле године. </w:t>
      </w:r>
      <w:r w:rsidRPr="00B76DD2">
        <w:rPr>
          <w:rFonts w:ascii="Arial" w:hAnsi="Arial" w:cs="Arial"/>
          <w:sz w:val="20"/>
          <w:szCs w:val="20"/>
          <w:lang w:val="sr-Latn-RS"/>
        </w:rPr>
        <w:t xml:space="preserve">Интересантна је </w:t>
      </w:r>
      <w:r w:rsidRPr="00B76DD2">
        <w:rPr>
          <w:rFonts w:ascii="Arial" w:hAnsi="Arial" w:cs="Arial"/>
          <w:bCs/>
          <w:sz w:val="20"/>
          <w:szCs w:val="20"/>
          <w:lang w:val="sr-Latn-RS"/>
        </w:rPr>
        <w:t xml:space="preserve">секторска структура запослености, која је у Србији 2010. године </w:t>
      </w:r>
      <w:r w:rsidRPr="00B76DD2">
        <w:rPr>
          <w:rFonts w:ascii="Arial" w:hAnsi="Arial" w:cs="Arial"/>
          <w:bCs/>
          <w:sz w:val="20"/>
          <w:szCs w:val="20"/>
          <w:lang w:val="sr-Cyrl-CS"/>
        </w:rPr>
        <w:t xml:space="preserve">била како следи: </w:t>
      </w:r>
      <w:r w:rsidRPr="00B76DD2">
        <w:rPr>
          <w:rFonts w:ascii="Arial" w:hAnsi="Arial" w:cs="Arial"/>
          <w:bCs/>
          <w:sz w:val="20"/>
          <w:szCs w:val="20"/>
          <w:lang w:val="sr-Latn-RS"/>
        </w:rPr>
        <w:t xml:space="preserve">Запослени у </w:t>
      </w:r>
      <w:r w:rsidRPr="00B76DD2">
        <w:rPr>
          <w:rFonts w:ascii="Arial" w:hAnsi="Arial" w:cs="Arial"/>
          <w:sz w:val="20"/>
          <w:szCs w:val="20"/>
          <w:lang w:val="sr-Latn-RS"/>
        </w:rPr>
        <w:t>пољопривредној  делатности учеств</w:t>
      </w:r>
      <w:r w:rsidRPr="00B76DD2">
        <w:rPr>
          <w:rFonts w:ascii="Arial" w:hAnsi="Arial" w:cs="Arial"/>
          <w:sz w:val="20"/>
          <w:szCs w:val="20"/>
          <w:lang w:val="sr-Cyrl-CS"/>
        </w:rPr>
        <w:t xml:space="preserve">овали су </w:t>
      </w:r>
      <w:r w:rsidRPr="00B76DD2">
        <w:rPr>
          <w:rFonts w:ascii="Arial" w:hAnsi="Arial" w:cs="Arial"/>
          <w:sz w:val="20"/>
          <w:szCs w:val="20"/>
          <w:lang w:val="sr-Latn-RS"/>
        </w:rPr>
        <w:t>са 24,4%, индустрији 24,2</w:t>
      </w:r>
      <w:r w:rsidR="008E1504">
        <w:rPr>
          <w:rFonts w:ascii="Arial" w:hAnsi="Arial" w:cs="Arial"/>
          <w:sz w:val="20"/>
          <w:szCs w:val="20"/>
          <w:lang w:val="sr-Cyrl-CS"/>
        </w:rPr>
        <w:t>%</w:t>
      </w:r>
      <w:r w:rsidRPr="00B76DD2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B76DD2">
        <w:rPr>
          <w:rFonts w:ascii="Arial" w:hAnsi="Arial" w:cs="Arial"/>
          <w:sz w:val="20"/>
          <w:szCs w:val="20"/>
          <w:lang w:val="sr-Cyrl-CS"/>
        </w:rPr>
        <w:t>док су</w:t>
      </w:r>
      <w:r w:rsidRPr="00B76DD2">
        <w:rPr>
          <w:rFonts w:ascii="Arial" w:hAnsi="Arial" w:cs="Arial"/>
          <w:sz w:val="20"/>
          <w:szCs w:val="20"/>
          <w:lang w:val="sr-Latn-RS"/>
        </w:rPr>
        <w:t xml:space="preserve"> услужне делатности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заступљене са 51,4%. </w:t>
      </w:r>
      <w:r w:rsidRPr="001D3317">
        <w:rPr>
          <w:rFonts w:ascii="Arial" w:hAnsi="Arial" w:cs="Arial"/>
          <w:sz w:val="20"/>
          <w:szCs w:val="20"/>
          <w:lang w:val="sr-Latn-RS"/>
        </w:rPr>
        <w:t xml:space="preserve">До 2020. године планира 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се повећано учешће запослених у индустрији и то 26,4%, </w:t>
      </w:r>
      <w:r w:rsidRPr="00516E05">
        <w:rPr>
          <w:rFonts w:ascii="Arial" w:hAnsi="Arial" w:cs="Arial"/>
          <w:sz w:val="20"/>
          <w:szCs w:val="20"/>
          <w:lang w:val="sr-Cyrl-C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>служне делатности 52% и смањење броја запослених у сектору пољопривреде на 21,6%.</w:t>
      </w:r>
      <w:r w:rsidRPr="00516E05">
        <w:rPr>
          <w:rStyle w:val="FootnoteReference"/>
          <w:rFonts w:ascii="Arial" w:hAnsi="Arial" w:cs="Arial"/>
          <w:sz w:val="20"/>
          <w:szCs w:val="20"/>
          <w:lang w:val="sr-Latn-RS"/>
        </w:rPr>
        <w:footnoteReference w:id="8"/>
      </w:r>
    </w:p>
    <w:p w:rsidR="00663C34" w:rsidRPr="00CE64AD" w:rsidRDefault="00663C34" w:rsidP="00663C34">
      <w:pPr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374B5D">
        <w:rPr>
          <w:rFonts w:ascii="Arial" w:hAnsi="Arial" w:cs="Arial"/>
          <w:sz w:val="20"/>
          <w:szCs w:val="20"/>
          <w:lang w:val="sr-Latn-RS"/>
        </w:rPr>
        <w:t>Истраживање ФРЕН-а о утицају кризе на рањиве групе на тржишту рада</w:t>
      </w:r>
      <w:r w:rsidRPr="00516E05">
        <w:rPr>
          <w:rStyle w:val="FootnoteReference"/>
          <w:rFonts w:ascii="Arial" w:hAnsi="Arial" w:cs="Arial"/>
          <w:sz w:val="20"/>
          <w:szCs w:val="20"/>
          <w:lang w:val="sr-Latn-RS"/>
        </w:rPr>
        <w:footnoteReference w:id="9"/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потврдило је да је већ први удар кризе додатно погоршао положај на тржишту рада рањивих група, а посебно младих, особа без квалификација, руралног становништва, избеглица и расељених лица.</w:t>
      </w:r>
      <w:r>
        <w:rPr>
          <w:rFonts w:ascii="Arial" w:hAnsi="Arial" w:cs="Arial"/>
          <w:sz w:val="20"/>
          <w:szCs w:val="20"/>
          <w:lang w:val="sr-Cyrl-CS"/>
        </w:rPr>
        <w:t xml:space="preserve"> Ипак, п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рема </w:t>
      </w:r>
      <w:r w:rsidRPr="00374B5D">
        <w:rPr>
          <w:rFonts w:ascii="Arial" w:hAnsi="Arial" w:cs="Arial"/>
          <w:sz w:val="20"/>
          <w:szCs w:val="20"/>
          <w:lang w:val="sr-Latn-RS"/>
        </w:rPr>
        <w:t>пројекцијама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економских аналити</w:t>
      </w:r>
      <w:r w:rsidRPr="00516E05">
        <w:rPr>
          <w:rFonts w:ascii="Arial" w:hAnsi="Arial" w:cs="Arial"/>
          <w:sz w:val="20"/>
          <w:szCs w:val="20"/>
          <w:lang w:val="sr-Cyrl-CS"/>
        </w:rPr>
        <w:t>ч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ара, </w:t>
      </w:r>
      <w:r w:rsidRPr="00C52797">
        <w:rPr>
          <w:rFonts w:ascii="Arial" w:hAnsi="Arial" w:cs="Arial"/>
          <w:sz w:val="20"/>
          <w:szCs w:val="20"/>
          <w:lang w:val="sr-Latn-RS"/>
        </w:rPr>
        <w:t>укупна незапосленост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 xml:space="preserve">у Србији 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ће се од 2013. </w:t>
      </w:r>
      <w:r>
        <w:rPr>
          <w:rFonts w:ascii="Arial" w:hAnsi="Arial" w:cs="Arial"/>
          <w:sz w:val="20"/>
          <w:szCs w:val="20"/>
          <w:lang w:val="sr-Cyrl-CS"/>
        </w:rPr>
        <w:t xml:space="preserve">године 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благо смањивати, затим убрзано до краја пројектованог периода, тако да ће број незапослених </w:t>
      </w:r>
      <w:r>
        <w:rPr>
          <w:rFonts w:ascii="Arial" w:hAnsi="Arial" w:cs="Arial"/>
          <w:sz w:val="20"/>
          <w:szCs w:val="20"/>
          <w:lang w:val="sr-Cyrl-CS"/>
        </w:rPr>
        <w:t xml:space="preserve">лица </w:t>
      </w:r>
      <w:r w:rsidRPr="00516E05">
        <w:rPr>
          <w:rFonts w:ascii="Arial" w:hAnsi="Arial" w:cs="Arial"/>
          <w:sz w:val="20"/>
          <w:szCs w:val="20"/>
          <w:lang w:val="sr-Latn-RS"/>
        </w:rPr>
        <w:t>2020. године бити око 340.000.</w:t>
      </w:r>
      <w:r w:rsidRPr="00516E05">
        <w:rPr>
          <w:rStyle w:val="FootnoteReference"/>
          <w:rFonts w:ascii="Arial" w:hAnsi="Arial" w:cs="Arial"/>
          <w:sz w:val="20"/>
          <w:szCs w:val="20"/>
          <w:lang w:val="sr-Latn-RS"/>
        </w:rPr>
        <w:footnoteReference w:id="10"/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Пројекције кретања с</w:t>
      </w:r>
      <w:r>
        <w:rPr>
          <w:rFonts w:ascii="Arial" w:hAnsi="Arial" w:cs="Arial"/>
          <w:sz w:val="20"/>
          <w:szCs w:val="20"/>
          <w:lang w:val="sr-Latn-RS"/>
        </w:rPr>
        <w:t>топе незапослености су приказан</w:t>
      </w:r>
      <w:r>
        <w:rPr>
          <w:rFonts w:ascii="Arial" w:hAnsi="Arial" w:cs="Arial"/>
          <w:sz w:val="20"/>
          <w:szCs w:val="20"/>
          <w:lang w:val="sr-Cyrl-CS"/>
        </w:rPr>
        <w:t>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у табели која следи:</w:t>
      </w:r>
    </w:p>
    <w:p w:rsidR="00663C34" w:rsidRPr="00753A74" w:rsidRDefault="00663C34" w:rsidP="00663C34">
      <w:pPr>
        <w:jc w:val="both"/>
        <w:rPr>
          <w:rFonts w:ascii="Arial" w:hAnsi="Arial" w:cs="Arial"/>
          <w:bCs/>
          <w:sz w:val="20"/>
          <w:szCs w:val="20"/>
          <w:lang w:val="sr-Cyrl-CS"/>
        </w:rPr>
      </w:pPr>
      <w:r w:rsidRPr="00753A74">
        <w:rPr>
          <w:rFonts w:ascii="Arial" w:hAnsi="Arial" w:cs="Arial"/>
          <w:bCs/>
          <w:sz w:val="20"/>
          <w:szCs w:val="20"/>
          <w:lang w:val="sr-Latn-RS"/>
        </w:rPr>
        <w:t xml:space="preserve">Табела </w:t>
      </w:r>
      <w:r>
        <w:rPr>
          <w:rFonts w:ascii="Arial" w:hAnsi="Arial" w:cs="Arial"/>
          <w:bCs/>
          <w:sz w:val="20"/>
          <w:szCs w:val="20"/>
          <w:lang w:val="sr-Cyrl-CS"/>
        </w:rPr>
        <w:t>1</w:t>
      </w:r>
      <w:r w:rsidRPr="00753A74">
        <w:rPr>
          <w:rFonts w:ascii="Arial" w:hAnsi="Arial" w:cs="Arial"/>
          <w:bCs/>
          <w:sz w:val="20"/>
          <w:szCs w:val="20"/>
          <w:lang w:val="sr-Latn-RS"/>
        </w:rPr>
        <w:t>.</w:t>
      </w:r>
      <w:r>
        <w:rPr>
          <w:rFonts w:ascii="Arial" w:hAnsi="Arial" w:cs="Arial"/>
          <w:bCs/>
          <w:sz w:val="20"/>
          <w:szCs w:val="20"/>
          <w:lang w:val="sr-Cyrl-CS"/>
        </w:rPr>
        <w:t>:</w:t>
      </w:r>
      <w:r w:rsidRPr="00753A74">
        <w:rPr>
          <w:rFonts w:ascii="Arial" w:hAnsi="Arial" w:cs="Arial"/>
          <w:bCs/>
          <w:sz w:val="20"/>
          <w:szCs w:val="20"/>
          <w:lang w:val="sr-Latn-RS"/>
        </w:rPr>
        <w:t xml:space="preserve"> Пројекција стопе незапослености одраслог становништва (15+) </w:t>
      </w:r>
    </w:p>
    <w:p w:rsidR="00663C34" w:rsidRPr="00753A74" w:rsidRDefault="00663C34" w:rsidP="00663C34">
      <w:pPr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753A74">
        <w:rPr>
          <w:rFonts w:ascii="Arial" w:hAnsi="Arial" w:cs="Arial"/>
          <w:bCs/>
          <w:sz w:val="20"/>
          <w:szCs w:val="20"/>
          <w:lang w:val="sr-Cyrl-CS"/>
        </w:rPr>
        <w:t xml:space="preserve">                </w:t>
      </w:r>
      <w:r w:rsidR="009B1B6E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 w:rsidRPr="00753A74">
        <w:rPr>
          <w:rFonts w:ascii="Arial" w:hAnsi="Arial" w:cs="Arial"/>
          <w:bCs/>
          <w:sz w:val="20"/>
          <w:szCs w:val="20"/>
          <w:lang w:val="sr-Latn-RS"/>
        </w:rPr>
        <w:t>за период 2013</w:t>
      </w:r>
      <w:r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 w:rsidRPr="00753A74">
        <w:rPr>
          <w:rFonts w:ascii="Arial" w:hAnsi="Arial" w:cs="Arial"/>
          <w:bCs/>
          <w:sz w:val="20"/>
          <w:szCs w:val="20"/>
          <w:lang w:val="sr-Latn-RS"/>
        </w:rPr>
        <w:t>-</w:t>
      </w:r>
      <w:r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 w:rsidRPr="00753A74">
        <w:rPr>
          <w:rFonts w:ascii="Arial" w:hAnsi="Arial" w:cs="Arial"/>
          <w:bCs/>
          <w:sz w:val="20"/>
          <w:szCs w:val="20"/>
          <w:lang w:val="sr-Latn-RS"/>
        </w:rPr>
        <w:t>2020.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877"/>
        <w:gridCol w:w="877"/>
        <w:gridCol w:w="878"/>
        <w:gridCol w:w="878"/>
        <w:gridCol w:w="878"/>
        <w:gridCol w:w="878"/>
        <w:gridCol w:w="878"/>
        <w:gridCol w:w="878"/>
      </w:tblGrid>
      <w:tr w:rsidR="00663C34" w:rsidRPr="00753A74" w:rsidTr="00884B3F">
        <w:tc>
          <w:tcPr>
            <w:tcW w:w="1812" w:type="dxa"/>
          </w:tcPr>
          <w:p w:rsidR="00663C34" w:rsidRPr="00753A74" w:rsidRDefault="00663C34" w:rsidP="00884B3F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753A7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година</w:t>
            </w:r>
          </w:p>
        </w:tc>
        <w:tc>
          <w:tcPr>
            <w:tcW w:w="877" w:type="dxa"/>
          </w:tcPr>
          <w:p w:rsidR="00663C34" w:rsidRPr="00753A74" w:rsidRDefault="00663C34" w:rsidP="00884B3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753A7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2013</w:t>
            </w:r>
          </w:p>
        </w:tc>
        <w:tc>
          <w:tcPr>
            <w:tcW w:w="877" w:type="dxa"/>
          </w:tcPr>
          <w:p w:rsidR="00663C34" w:rsidRPr="00753A74" w:rsidRDefault="00663C34" w:rsidP="00884B3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753A7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2014</w:t>
            </w:r>
          </w:p>
        </w:tc>
        <w:tc>
          <w:tcPr>
            <w:tcW w:w="878" w:type="dxa"/>
          </w:tcPr>
          <w:p w:rsidR="00663C34" w:rsidRPr="00753A74" w:rsidRDefault="00663C34" w:rsidP="00884B3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753A7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2015</w:t>
            </w:r>
          </w:p>
        </w:tc>
        <w:tc>
          <w:tcPr>
            <w:tcW w:w="878" w:type="dxa"/>
          </w:tcPr>
          <w:p w:rsidR="00663C34" w:rsidRPr="00753A74" w:rsidRDefault="00663C34" w:rsidP="00884B3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753A7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2016</w:t>
            </w:r>
          </w:p>
        </w:tc>
        <w:tc>
          <w:tcPr>
            <w:tcW w:w="878" w:type="dxa"/>
          </w:tcPr>
          <w:p w:rsidR="00663C34" w:rsidRPr="00753A74" w:rsidRDefault="00663C34" w:rsidP="00884B3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753A7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2017</w:t>
            </w:r>
          </w:p>
        </w:tc>
        <w:tc>
          <w:tcPr>
            <w:tcW w:w="878" w:type="dxa"/>
          </w:tcPr>
          <w:p w:rsidR="00663C34" w:rsidRPr="00753A74" w:rsidRDefault="00663C34" w:rsidP="00884B3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753A7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2018</w:t>
            </w:r>
          </w:p>
        </w:tc>
        <w:tc>
          <w:tcPr>
            <w:tcW w:w="878" w:type="dxa"/>
          </w:tcPr>
          <w:p w:rsidR="00663C34" w:rsidRPr="00753A74" w:rsidRDefault="00663C34" w:rsidP="00884B3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753A7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2019</w:t>
            </w:r>
          </w:p>
        </w:tc>
        <w:tc>
          <w:tcPr>
            <w:tcW w:w="878" w:type="dxa"/>
          </w:tcPr>
          <w:p w:rsidR="00663C34" w:rsidRPr="00753A74" w:rsidRDefault="00663C34" w:rsidP="00884B3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753A7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2020</w:t>
            </w:r>
          </w:p>
        </w:tc>
      </w:tr>
      <w:tr w:rsidR="00663C34" w:rsidRPr="00753A74" w:rsidTr="00884B3F">
        <w:tc>
          <w:tcPr>
            <w:tcW w:w="1812" w:type="dxa"/>
          </w:tcPr>
          <w:p w:rsidR="00663C34" w:rsidRPr="00753A74" w:rsidRDefault="00663C34" w:rsidP="00884B3F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753A7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Стопа незапослености</w:t>
            </w:r>
          </w:p>
          <w:p w:rsidR="00663C34" w:rsidRPr="00CB7B3D" w:rsidRDefault="00663C34" w:rsidP="00884B3F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(</w:t>
            </w:r>
            <w:r w:rsidRPr="00753A74">
              <w:rPr>
                <w:rFonts w:ascii="Arial" w:hAnsi="Arial" w:cs="Arial"/>
                <w:bCs/>
                <w:sz w:val="20"/>
                <w:szCs w:val="20"/>
                <w:lang w:val="sr-Latn-RS"/>
              </w:rPr>
              <w:t>%</w:t>
            </w:r>
            <w:r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877" w:type="dxa"/>
          </w:tcPr>
          <w:p w:rsidR="00663C34" w:rsidRDefault="00663C34" w:rsidP="00884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663C34" w:rsidRPr="00753A74" w:rsidRDefault="00663C34" w:rsidP="00884B3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753A74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15,74</w:t>
            </w:r>
          </w:p>
        </w:tc>
        <w:tc>
          <w:tcPr>
            <w:tcW w:w="877" w:type="dxa"/>
          </w:tcPr>
          <w:p w:rsidR="00663C34" w:rsidRDefault="00663C34" w:rsidP="00884B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663C34" w:rsidRPr="00753A74" w:rsidRDefault="00663C34" w:rsidP="00884B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 w:rsidRPr="00753A74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14,91 </w:t>
            </w:r>
          </w:p>
        </w:tc>
        <w:tc>
          <w:tcPr>
            <w:tcW w:w="878" w:type="dxa"/>
          </w:tcPr>
          <w:p w:rsidR="00663C34" w:rsidRDefault="00663C34" w:rsidP="00884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663C34" w:rsidRPr="00753A74" w:rsidRDefault="00663C34" w:rsidP="00884B3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r-Cyrl-CS"/>
              </w:rPr>
            </w:pPr>
            <w:r w:rsidRPr="00753A74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14,09</w:t>
            </w:r>
          </w:p>
        </w:tc>
        <w:tc>
          <w:tcPr>
            <w:tcW w:w="878" w:type="dxa"/>
          </w:tcPr>
          <w:p w:rsidR="00663C34" w:rsidRDefault="00663C34" w:rsidP="00884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663C34" w:rsidRPr="00753A74" w:rsidRDefault="00663C34" w:rsidP="00884B3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753A74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13,30</w:t>
            </w:r>
          </w:p>
        </w:tc>
        <w:tc>
          <w:tcPr>
            <w:tcW w:w="878" w:type="dxa"/>
          </w:tcPr>
          <w:p w:rsidR="00663C34" w:rsidRDefault="00663C34" w:rsidP="00884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663C34" w:rsidRPr="00753A74" w:rsidRDefault="00663C34" w:rsidP="00884B3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753A74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12,53</w:t>
            </w:r>
          </w:p>
        </w:tc>
        <w:tc>
          <w:tcPr>
            <w:tcW w:w="878" w:type="dxa"/>
          </w:tcPr>
          <w:p w:rsidR="00663C34" w:rsidRDefault="00663C34" w:rsidP="00884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663C34" w:rsidRPr="00753A74" w:rsidRDefault="00663C34" w:rsidP="00884B3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753A74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11,79</w:t>
            </w:r>
          </w:p>
        </w:tc>
        <w:tc>
          <w:tcPr>
            <w:tcW w:w="878" w:type="dxa"/>
          </w:tcPr>
          <w:p w:rsidR="00663C34" w:rsidRDefault="00663C34" w:rsidP="00884B3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663C34" w:rsidRPr="00753A74" w:rsidRDefault="00663C34" w:rsidP="00884B3F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sr-Latn-RS"/>
              </w:rPr>
            </w:pPr>
            <w:r w:rsidRPr="00753A74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>11,03</w:t>
            </w:r>
          </w:p>
        </w:tc>
        <w:tc>
          <w:tcPr>
            <w:tcW w:w="878" w:type="dxa"/>
          </w:tcPr>
          <w:p w:rsidR="00663C34" w:rsidRDefault="00663C34" w:rsidP="00884B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Cyrl-CS"/>
              </w:rPr>
            </w:pPr>
          </w:p>
          <w:p w:rsidR="00663C34" w:rsidRPr="00753A74" w:rsidRDefault="00663C34" w:rsidP="00884B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</w:pPr>
            <w:r w:rsidRPr="00753A74">
              <w:rPr>
                <w:rFonts w:ascii="Arial" w:hAnsi="Arial" w:cs="Arial"/>
                <w:color w:val="000000"/>
                <w:sz w:val="20"/>
                <w:szCs w:val="20"/>
                <w:lang w:val="sr-Latn-RS"/>
              </w:rPr>
              <w:t xml:space="preserve">10,32 </w:t>
            </w:r>
          </w:p>
        </w:tc>
      </w:tr>
    </w:tbl>
    <w:p w:rsidR="00663C34" w:rsidRPr="00031F85" w:rsidRDefault="00663C34" w:rsidP="00663C34">
      <w:pPr>
        <w:pStyle w:val="FootnoteText"/>
        <w:jc w:val="both"/>
        <w:rPr>
          <w:rFonts w:ascii="Arial" w:hAnsi="Arial" w:cs="Arial"/>
          <w:i/>
          <w:iCs/>
          <w:lang w:val="sr-Latn-RS"/>
        </w:rPr>
      </w:pPr>
      <w:r w:rsidRPr="00753A74">
        <w:rPr>
          <w:rFonts w:ascii="Arial" w:hAnsi="Arial" w:cs="Arial"/>
          <w:bCs/>
          <w:lang w:val="sr-Latn-RS"/>
        </w:rPr>
        <w:t xml:space="preserve">Извор: </w:t>
      </w:r>
      <w:r w:rsidRPr="00753A74">
        <w:rPr>
          <w:rFonts w:ascii="Arial" w:hAnsi="Arial" w:cs="Arial"/>
          <w:i/>
          <w:iCs/>
          <w:lang w:val="sr-Latn-RS"/>
        </w:rPr>
        <w:t>Про</w:t>
      </w:r>
      <w:r>
        <w:rPr>
          <w:rFonts w:ascii="Arial" w:hAnsi="Arial" w:cs="Arial"/>
          <w:i/>
          <w:iCs/>
          <w:lang w:val="sr-Latn-RS"/>
        </w:rPr>
        <w:t>јекције за одрасло становништво</w:t>
      </w:r>
      <w:r>
        <w:rPr>
          <w:rFonts w:ascii="Arial" w:hAnsi="Arial" w:cs="Arial"/>
          <w:i/>
          <w:iCs/>
          <w:lang w:val="sr-Cyrl-CS"/>
        </w:rPr>
        <w:t xml:space="preserve">; </w:t>
      </w:r>
      <w:r w:rsidRPr="00031F85">
        <w:rPr>
          <w:rFonts w:ascii="Arial" w:hAnsi="Arial" w:cs="Arial"/>
          <w:iCs/>
          <w:lang w:val="sr-Latn-RS"/>
        </w:rPr>
        <w:t>Према</w:t>
      </w:r>
      <w:r w:rsidRPr="00516E05">
        <w:rPr>
          <w:rFonts w:ascii="Arial" w:hAnsi="Arial" w:cs="Arial"/>
          <w:i/>
          <w:iCs/>
          <w:lang w:val="sr-Latn-RS"/>
        </w:rPr>
        <w:t xml:space="preserve">: </w:t>
      </w:r>
      <w:r w:rsidRPr="00516E05">
        <w:rPr>
          <w:rFonts w:ascii="Arial" w:hAnsi="Arial" w:cs="Arial"/>
          <w:bCs/>
          <w:lang w:val="sr-Latn-RS"/>
        </w:rPr>
        <w:t>Табела 3.2.1. Основни показатељи тржишта рада одраслог становништва (15+), стр.44.</w:t>
      </w:r>
    </w:p>
    <w:p w:rsidR="00663C34" w:rsidRDefault="00663C34" w:rsidP="00516E05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281929" w:rsidRPr="00064CEC" w:rsidRDefault="00281929" w:rsidP="00516E05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A61BD6">
        <w:rPr>
          <w:rFonts w:ascii="Arial" w:hAnsi="Arial" w:cs="Arial"/>
          <w:sz w:val="20"/>
          <w:szCs w:val="20"/>
          <w:lang w:val="sr-Cyrl-CS"/>
        </w:rPr>
        <w:t xml:space="preserve">У табели у наставку текста приказани су подаци о </w:t>
      </w:r>
      <w:r w:rsidR="00F13F50" w:rsidRPr="00A61BD6">
        <w:rPr>
          <w:rFonts w:ascii="Arial" w:hAnsi="Arial" w:cs="Arial"/>
          <w:sz w:val="20"/>
          <w:szCs w:val="20"/>
          <w:lang w:val="sr-Cyrl-CS"/>
        </w:rPr>
        <w:t>стопи незапослености по полу и старосној граници у земљама ЕУ, као и податак за ЕУ 27</w:t>
      </w:r>
      <w:r w:rsidR="00FA6E53" w:rsidRPr="00A61BD6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DD5837" w:rsidRPr="00A61BD6">
        <w:rPr>
          <w:rFonts w:ascii="Arial" w:hAnsi="Arial" w:cs="Arial"/>
          <w:sz w:val="20"/>
          <w:szCs w:val="20"/>
          <w:lang w:val="sr-Cyrl-CS"/>
        </w:rPr>
        <w:t xml:space="preserve">односно </w:t>
      </w:r>
      <w:r w:rsidR="00FA6E53" w:rsidRPr="00A61BD6">
        <w:rPr>
          <w:rFonts w:ascii="Arial" w:hAnsi="Arial" w:cs="Arial"/>
          <w:sz w:val="20"/>
          <w:szCs w:val="20"/>
          <w:lang w:val="sr-Cyrl-CS"/>
        </w:rPr>
        <w:t>просечна стопа незапослености свих чланица ЕУ</w:t>
      </w:r>
      <w:r w:rsidR="00DD5837" w:rsidRPr="00A61BD6">
        <w:rPr>
          <w:rFonts w:ascii="Arial" w:hAnsi="Arial" w:cs="Arial"/>
          <w:sz w:val="20"/>
          <w:szCs w:val="20"/>
          <w:lang w:val="sr-Cyrl-CS"/>
        </w:rPr>
        <w:t xml:space="preserve"> у прошлој години</w:t>
      </w:r>
      <w:r w:rsidR="00FA6E53" w:rsidRPr="00A61BD6">
        <w:rPr>
          <w:rFonts w:ascii="Arial" w:hAnsi="Arial" w:cs="Arial"/>
          <w:sz w:val="20"/>
          <w:szCs w:val="20"/>
          <w:lang w:val="sr-Cyrl-CS"/>
        </w:rPr>
        <w:t>.</w:t>
      </w:r>
      <w:r w:rsidR="00FF2336" w:rsidRPr="00064CEC">
        <w:rPr>
          <w:rFonts w:ascii="Arial" w:hAnsi="Arial" w:cs="Arial"/>
          <w:sz w:val="20"/>
          <w:szCs w:val="20"/>
          <w:lang w:val="sr-Cyrl-CS"/>
        </w:rPr>
        <w:t xml:space="preserve"> </w:t>
      </w:r>
      <w:r w:rsidR="00FF2336" w:rsidRPr="00A61BD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Већ</w:t>
      </w:r>
      <w:r w:rsidR="00FF2336" w:rsidRPr="00A61BD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FF2336" w:rsidRPr="00A61BD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пету</w:t>
      </w:r>
      <w:r w:rsidR="00FF2336" w:rsidRPr="00A61BD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FF2336" w:rsidRPr="00A61BD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годину за редом</w:t>
      </w:r>
      <w:r w:rsidR="00FF2336" w:rsidRPr="00A61BD6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FF2336" w:rsidRPr="00A61BD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Шпанија</w:t>
      </w:r>
      <w:r w:rsidR="00FF2336" w:rsidRPr="00A61BD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FF2336" w:rsidRPr="00A61BD6">
        <w:rPr>
          <w:rFonts w:ascii="Arial" w:hAnsi="Arial" w:cs="Arial"/>
          <w:color w:val="222222"/>
          <w:sz w:val="20"/>
          <w:szCs w:val="20"/>
          <w:lang w:val="sr-Cyrl-CS"/>
        </w:rPr>
        <w:t xml:space="preserve">је </w:t>
      </w:r>
      <w:r w:rsidR="00FF2336" w:rsidRPr="00A61BD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 даље</w:t>
      </w:r>
      <w:r w:rsidR="00FF2336" w:rsidRPr="00A61BD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FF2336" w:rsidRPr="00A61BD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земља са</w:t>
      </w:r>
      <w:r w:rsidR="00FF2336" w:rsidRPr="00A61BD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FF2336" w:rsidRPr="00A61BD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највећим укупн</w:t>
      </w:r>
      <w:r w:rsidR="00FF2336" w:rsidRPr="00A61BD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о</w:t>
      </w:r>
      <w:r w:rsidR="00FF2336" w:rsidRPr="00A61BD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</w:t>
      </w:r>
      <w:r w:rsidR="00FF2336" w:rsidRPr="00A61BD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FF2336" w:rsidRPr="00A61BD6">
        <w:rPr>
          <w:rFonts w:ascii="Arial" w:hAnsi="Arial" w:cs="Arial"/>
          <w:color w:val="222222"/>
          <w:sz w:val="20"/>
          <w:szCs w:val="20"/>
          <w:lang w:val="sr-Cyrl-CS"/>
        </w:rPr>
        <w:t xml:space="preserve">стопом </w:t>
      </w:r>
      <w:r w:rsidR="00FF2336" w:rsidRPr="00A61BD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незапослености</w:t>
      </w:r>
      <w:r w:rsidR="00FF2336" w:rsidRPr="00A61BD6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FF2336" w:rsidRPr="00A61BD6">
        <w:rPr>
          <w:rFonts w:ascii="Arial" w:hAnsi="Arial" w:cs="Arial"/>
          <w:color w:val="222222"/>
          <w:sz w:val="20"/>
          <w:szCs w:val="20"/>
          <w:lang w:val="sr-Cyrl-CS"/>
        </w:rPr>
        <w:t>(</w:t>
      </w:r>
      <w:r w:rsidR="00FF2336" w:rsidRPr="00A61BD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2012</w:t>
      </w:r>
      <w:r w:rsidR="00FF2336" w:rsidRPr="00A61BD6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 w:rsidR="00374B5D">
        <w:rPr>
          <w:rFonts w:ascii="Arial" w:hAnsi="Arial" w:cs="Arial"/>
          <w:sz w:val="20"/>
          <w:szCs w:val="20"/>
          <w:lang w:val="sr-Cyrl-CS"/>
        </w:rPr>
        <w:t>години</w:t>
      </w:r>
      <w:r w:rsidR="00374B5D" w:rsidRPr="00A61BD6">
        <w:rPr>
          <w:rFonts w:ascii="Arial" w:hAnsi="Arial" w:cs="Arial"/>
          <w:sz w:val="20"/>
          <w:szCs w:val="20"/>
          <w:lang w:val="sr-Cyrl-CS"/>
        </w:rPr>
        <w:t xml:space="preserve"> </w:t>
      </w:r>
      <w:r w:rsidR="00FF2336" w:rsidRPr="00A61BD6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25,0%</w:t>
      </w:r>
      <w:r w:rsidR="00FF2336" w:rsidRPr="00A61BD6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)</w:t>
      </w:r>
      <w:r w:rsidR="00FF2336" w:rsidRPr="00A61BD6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FF2336" w:rsidRPr="00A61BD6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</w:p>
    <w:p w:rsidR="00454B79" w:rsidRDefault="00454B79" w:rsidP="00575EF9">
      <w:pPr>
        <w:autoSpaceDE w:val="0"/>
        <w:autoSpaceDN w:val="0"/>
        <w:adjustRightInd w:val="0"/>
        <w:spacing w:after="0" w:line="360" w:lineRule="auto"/>
        <w:rPr>
          <w:rStyle w:val="hps"/>
          <w:rFonts w:ascii="Arial" w:hAnsi="Arial" w:cs="Arial"/>
          <w:color w:val="222222"/>
          <w:sz w:val="20"/>
          <w:szCs w:val="20"/>
          <w:lang w:val="sr-Cyrl-CS"/>
        </w:rPr>
      </w:pPr>
    </w:p>
    <w:p w:rsidR="00503AAC" w:rsidRDefault="00503AAC" w:rsidP="00575EF9">
      <w:pPr>
        <w:autoSpaceDE w:val="0"/>
        <w:autoSpaceDN w:val="0"/>
        <w:adjustRightInd w:val="0"/>
        <w:spacing w:after="0" w:line="360" w:lineRule="auto"/>
        <w:rPr>
          <w:rStyle w:val="hps"/>
          <w:rFonts w:ascii="Arial" w:hAnsi="Arial" w:cs="Arial"/>
          <w:color w:val="222222"/>
          <w:sz w:val="20"/>
          <w:szCs w:val="20"/>
          <w:lang w:val="sr-Cyrl-CS"/>
        </w:rPr>
      </w:pPr>
    </w:p>
    <w:p w:rsidR="00503AAC" w:rsidRDefault="00503AAC" w:rsidP="00575EF9">
      <w:pPr>
        <w:autoSpaceDE w:val="0"/>
        <w:autoSpaceDN w:val="0"/>
        <w:adjustRightInd w:val="0"/>
        <w:spacing w:after="0" w:line="360" w:lineRule="auto"/>
        <w:rPr>
          <w:rStyle w:val="hps"/>
          <w:rFonts w:ascii="Arial" w:hAnsi="Arial" w:cs="Arial"/>
          <w:color w:val="222222"/>
          <w:sz w:val="20"/>
          <w:szCs w:val="20"/>
          <w:lang w:val="sr-Cyrl-CS"/>
        </w:rPr>
      </w:pPr>
    </w:p>
    <w:p w:rsidR="00503AAC" w:rsidRDefault="00503AAC" w:rsidP="00575EF9">
      <w:pPr>
        <w:autoSpaceDE w:val="0"/>
        <w:autoSpaceDN w:val="0"/>
        <w:adjustRightInd w:val="0"/>
        <w:spacing w:after="0" w:line="360" w:lineRule="auto"/>
        <w:rPr>
          <w:rStyle w:val="hps"/>
          <w:rFonts w:ascii="Arial" w:hAnsi="Arial" w:cs="Arial"/>
          <w:color w:val="222222"/>
          <w:sz w:val="20"/>
          <w:szCs w:val="20"/>
          <w:lang w:val="sr-Cyrl-CS"/>
        </w:rPr>
      </w:pPr>
    </w:p>
    <w:p w:rsidR="00503AAC" w:rsidRDefault="00503AAC" w:rsidP="00575EF9">
      <w:pPr>
        <w:autoSpaceDE w:val="0"/>
        <w:autoSpaceDN w:val="0"/>
        <w:adjustRightInd w:val="0"/>
        <w:spacing w:after="0" w:line="360" w:lineRule="auto"/>
        <w:rPr>
          <w:rStyle w:val="hps"/>
          <w:rFonts w:ascii="Arial" w:hAnsi="Arial" w:cs="Arial"/>
          <w:color w:val="222222"/>
          <w:sz w:val="20"/>
          <w:szCs w:val="20"/>
          <w:lang w:val="sr-Cyrl-CS"/>
        </w:rPr>
      </w:pPr>
    </w:p>
    <w:p w:rsidR="00503AAC" w:rsidRDefault="00503AAC" w:rsidP="00575EF9">
      <w:pPr>
        <w:autoSpaceDE w:val="0"/>
        <w:autoSpaceDN w:val="0"/>
        <w:adjustRightInd w:val="0"/>
        <w:spacing w:after="0" w:line="360" w:lineRule="auto"/>
        <w:rPr>
          <w:rStyle w:val="hps"/>
          <w:rFonts w:ascii="Arial" w:hAnsi="Arial" w:cs="Arial"/>
          <w:color w:val="222222"/>
          <w:sz w:val="20"/>
          <w:szCs w:val="20"/>
          <w:lang w:val="sr-Cyrl-CS"/>
        </w:rPr>
      </w:pPr>
    </w:p>
    <w:p w:rsidR="00F13F50" w:rsidRDefault="00F13F50" w:rsidP="00575EF9">
      <w:pPr>
        <w:autoSpaceDE w:val="0"/>
        <w:autoSpaceDN w:val="0"/>
        <w:adjustRightInd w:val="0"/>
        <w:spacing w:after="0" w:line="360" w:lineRule="auto"/>
        <w:rPr>
          <w:rStyle w:val="longtext"/>
          <w:rFonts w:ascii="Arial" w:hAnsi="Arial" w:cs="Arial"/>
          <w:color w:val="222222"/>
          <w:sz w:val="20"/>
          <w:szCs w:val="20"/>
          <w:lang w:val="sr-Cyrl-C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Табела</w:t>
      </w:r>
      <w:r>
        <w:rPr>
          <w:rStyle w:val="longtext"/>
          <w:rFonts w:ascii="Arial" w:hAnsi="Arial" w:cs="Arial"/>
          <w:color w:val="222222"/>
          <w:lang w:val="sr-Latn-RS"/>
        </w:rPr>
        <w:t xml:space="preserve"> </w:t>
      </w:r>
      <w:r w:rsidR="00663C34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2.</w:t>
      </w:r>
      <w:r>
        <w:rPr>
          <w:rStyle w:val="longtext"/>
          <w:rFonts w:ascii="Arial" w:hAnsi="Arial" w:cs="Arial"/>
          <w:color w:val="222222"/>
          <w:lang w:val="sr-Latn-RS"/>
        </w:rPr>
        <w:t xml:space="preserve">: </w:t>
      </w:r>
      <w:r w:rsidR="004977F1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Стопа</w:t>
      </w:r>
      <w:r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незапослености 2012. године у одређеним земљама (%)</w:t>
      </w:r>
      <w:r>
        <w:rPr>
          <w:rStyle w:val="longtext"/>
          <w:rFonts w:ascii="Arial" w:hAnsi="Arial" w:cs="Arial"/>
          <w:color w:val="222222"/>
          <w:lang w:val="sr-Cyrl-CS"/>
        </w:rPr>
        <w:t xml:space="preserve"> </w:t>
      </w:r>
    </w:p>
    <w:p w:rsidR="00575EF9" w:rsidRPr="00575EF9" w:rsidRDefault="00575EF9" w:rsidP="00575EF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22222"/>
          <w:sz w:val="20"/>
          <w:szCs w:val="20"/>
          <w:lang w:val="sr-Cyrl-CS"/>
        </w:rPr>
      </w:pPr>
    </w:p>
    <w:tbl>
      <w:tblPr>
        <w:tblStyle w:val="TableGrid"/>
        <w:tblW w:w="10107" w:type="dxa"/>
        <w:tblLook w:val="04A0" w:firstRow="1" w:lastRow="0" w:firstColumn="1" w:lastColumn="0" w:noHBand="0" w:noVBand="1"/>
      </w:tblPr>
      <w:tblGrid>
        <w:gridCol w:w="1496"/>
        <w:gridCol w:w="1718"/>
        <w:gridCol w:w="1718"/>
        <w:gridCol w:w="1718"/>
        <w:gridCol w:w="1718"/>
        <w:gridCol w:w="1739"/>
      </w:tblGrid>
      <w:tr w:rsidR="004977F1" w:rsidRPr="004977F1" w:rsidTr="004977F1">
        <w:tc>
          <w:tcPr>
            <w:tcW w:w="1496" w:type="dxa"/>
          </w:tcPr>
          <w:p w:rsidR="004977F1" w:rsidRPr="004977F1" w:rsidRDefault="004977F1" w:rsidP="00B63D8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4977F1" w:rsidRPr="004977F1" w:rsidRDefault="004977F1" w:rsidP="00B63D81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hAnsi="Arial" w:cs="Arial"/>
                <w:sz w:val="20"/>
                <w:szCs w:val="20"/>
                <w:lang w:val="sr-Cyrl-CS"/>
              </w:rPr>
              <w:t>Земље ЕУ</w:t>
            </w:r>
          </w:p>
        </w:tc>
        <w:tc>
          <w:tcPr>
            <w:tcW w:w="1718" w:type="dxa"/>
          </w:tcPr>
          <w:p w:rsidR="004977F1" w:rsidRPr="004977F1" w:rsidRDefault="004977F1" w:rsidP="00B63D8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hAnsi="Arial" w:cs="Arial"/>
                <w:sz w:val="20"/>
                <w:szCs w:val="20"/>
                <w:lang w:val="sr-Cyrl-CS"/>
              </w:rPr>
              <w:t>Стопа незапослености мушкараца</w:t>
            </w:r>
          </w:p>
        </w:tc>
        <w:tc>
          <w:tcPr>
            <w:tcW w:w="1718" w:type="dxa"/>
          </w:tcPr>
          <w:p w:rsidR="004977F1" w:rsidRPr="004977F1" w:rsidRDefault="004977F1" w:rsidP="00B63D8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hAnsi="Arial" w:cs="Arial"/>
                <w:sz w:val="20"/>
                <w:szCs w:val="20"/>
                <w:lang w:val="sr-Cyrl-CS"/>
              </w:rPr>
              <w:t>Стопа незапослености жена</w:t>
            </w:r>
          </w:p>
        </w:tc>
        <w:tc>
          <w:tcPr>
            <w:tcW w:w="1718" w:type="dxa"/>
          </w:tcPr>
          <w:p w:rsidR="004977F1" w:rsidRPr="004977F1" w:rsidRDefault="004977F1" w:rsidP="00B63D8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hAnsi="Arial" w:cs="Arial"/>
                <w:sz w:val="20"/>
                <w:szCs w:val="20"/>
                <w:lang w:val="sr-Cyrl-CS"/>
              </w:rPr>
              <w:t>Стопа незапослености</w:t>
            </w:r>
          </w:p>
          <w:p w:rsidR="004977F1" w:rsidRPr="004977F1" w:rsidRDefault="004977F1" w:rsidP="00B63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7F1">
              <w:rPr>
                <w:rFonts w:ascii="Arial" w:hAnsi="Arial" w:cs="Arial"/>
                <w:sz w:val="20"/>
                <w:szCs w:val="20"/>
                <w:lang w:val="sr-Cyrl-CS"/>
              </w:rPr>
              <w:t>до 25. год.</w:t>
            </w:r>
          </w:p>
        </w:tc>
        <w:tc>
          <w:tcPr>
            <w:tcW w:w="1718" w:type="dxa"/>
          </w:tcPr>
          <w:p w:rsidR="004977F1" w:rsidRPr="004977F1" w:rsidRDefault="004977F1" w:rsidP="00B63D81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hAnsi="Arial" w:cs="Arial"/>
                <w:sz w:val="20"/>
                <w:szCs w:val="20"/>
                <w:lang w:val="sr-Cyrl-CS"/>
              </w:rPr>
              <w:t>Стопа незапослености</w:t>
            </w:r>
          </w:p>
          <w:p w:rsidR="004977F1" w:rsidRPr="004977F1" w:rsidRDefault="004977F1" w:rsidP="00B63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7F1">
              <w:rPr>
                <w:rFonts w:ascii="Arial" w:hAnsi="Arial" w:cs="Arial"/>
                <w:sz w:val="20"/>
                <w:szCs w:val="20"/>
                <w:lang w:val="sr-Cyrl-CS"/>
              </w:rPr>
              <w:t>од 25-74. год.</w:t>
            </w:r>
          </w:p>
        </w:tc>
        <w:tc>
          <w:tcPr>
            <w:tcW w:w="1739" w:type="dxa"/>
          </w:tcPr>
          <w:p w:rsidR="004977F1" w:rsidRPr="004977F1" w:rsidRDefault="004977F1" w:rsidP="00B63D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Незапосленост младих/омер</w:t>
            </w:r>
          </w:p>
        </w:tc>
      </w:tr>
      <w:tr w:rsidR="004977F1" w:rsidRPr="004977F1" w:rsidTr="004977F1">
        <w:tc>
          <w:tcPr>
            <w:tcW w:w="1496" w:type="dxa"/>
          </w:tcPr>
          <w:p w:rsidR="004977F1" w:rsidRPr="004977F1" w:rsidRDefault="004977F1" w:rsidP="00B63D81">
            <w:pPr>
              <w:autoSpaceDE w:val="0"/>
              <w:autoSpaceDN w:val="0"/>
              <w:adjustRightInd w:val="0"/>
              <w:jc w:val="center"/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sr-Cyrl-CS"/>
              </w:rPr>
            </w:pPr>
            <w:r w:rsidRPr="004977F1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sr-Cyrl-CS"/>
              </w:rPr>
              <w:t>ЕУ 27</w:t>
            </w:r>
          </w:p>
        </w:tc>
        <w:tc>
          <w:tcPr>
            <w:tcW w:w="1718" w:type="dxa"/>
          </w:tcPr>
          <w:p w:rsidR="004977F1" w:rsidRPr="004977F1" w:rsidRDefault="004977F1" w:rsidP="00B63D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10.4</w:t>
            </w:r>
          </w:p>
        </w:tc>
        <w:tc>
          <w:tcPr>
            <w:tcW w:w="1718" w:type="dxa"/>
          </w:tcPr>
          <w:p w:rsidR="004977F1" w:rsidRPr="004977F1" w:rsidRDefault="004977F1" w:rsidP="00B63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10.5</w:t>
            </w:r>
          </w:p>
        </w:tc>
        <w:tc>
          <w:tcPr>
            <w:tcW w:w="1718" w:type="dxa"/>
          </w:tcPr>
          <w:p w:rsidR="004977F1" w:rsidRPr="004977F1" w:rsidRDefault="004977F1" w:rsidP="00B63D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22.8</w:t>
            </w:r>
          </w:p>
        </w:tc>
        <w:tc>
          <w:tcPr>
            <w:tcW w:w="1718" w:type="dxa"/>
          </w:tcPr>
          <w:p w:rsidR="004977F1" w:rsidRPr="004977F1" w:rsidRDefault="004977F1" w:rsidP="00B63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 xml:space="preserve">  9.1</w:t>
            </w:r>
          </w:p>
        </w:tc>
        <w:tc>
          <w:tcPr>
            <w:tcW w:w="1739" w:type="dxa"/>
          </w:tcPr>
          <w:p w:rsidR="004977F1" w:rsidRPr="004977F1" w:rsidRDefault="004977F1" w:rsidP="00B63D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9.7</w:t>
            </w:r>
          </w:p>
        </w:tc>
      </w:tr>
      <w:tr w:rsidR="004977F1" w:rsidRPr="004977F1" w:rsidTr="004977F1">
        <w:tc>
          <w:tcPr>
            <w:tcW w:w="1496" w:type="dxa"/>
          </w:tcPr>
          <w:p w:rsidR="004977F1" w:rsidRPr="004977F1" w:rsidRDefault="004977F1" w:rsidP="00B63D81">
            <w:pPr>
              <w:autoSpaceDE w:val="0"/>
              <w:autoSpaceDN w:val="0"/>
              <w:adjustRightInd w:val="0"/>
              <w:jc w:val="center"/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sr-Cyrl-CS"/>
              </w:rPr>
            </w:pPr>
            <w:r w:rsidRPr="004977F1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sr-Cyrl-CS"/>
              </w:rPr>
              <w:t>Аустрија</w:t>
            </w:r>
          </w:p>
        </w:tc>
        <w:tc>
          <w:tcPr>
            <w:tcW w:w="1718" w:type="dxa"/>
          </w:tcPr>
          <w:p w:rsidR="004977F1" w:rsidRPr="004977F1" w:rsidRDefault="004977F1" w:rsidP="00B63D81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4.4</w:t>
            </w:r>
          </w:p>
        </w:tc>
        <w:tc>
          <w:tcPr>
            <w:tcW w:w="1718" w:type="dxa"/>
          </w:tcPr>
          <w:p w:rsidR="004977F1" w:rsidRPr="004977F1" w:rsidRDefault="004977F1" w:rsidP="00B63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4.3</w:t>
            </w:r>
          </w:p>
        </w:tc>
        <w:tc>
          <w:tcPr>
            <w:tcW w:w="1718" w:type="dxa"/>
          </w:tcPr>
          <w:p w:rsidR="004977F1" w:rsidRPr="004977F1" w:rsidRDefault="004977F1" w:rsidP="00B63D81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8.7</w:t>
            </w:r>
          </w:p>
        </w:tc>
        <w:tc>
          <w:tcPr>
            <w:tcW w:w="1718" w:type="dxa"/>
          </w:tcPr>
          <w:p w:rsidR="004977F1" w:rsidRPr="004977F1" w:rsidRDefault="004977F1" w:rsidP="00B63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3.6</w:t>
            </w:r>
          </w:p>
        </w:tc>
        <w:tc>
          <w:tcPr>
            <w:tcW w:w="1739" w:type="dxa"/>
          </w:tcPr>
          <w:p w:rsidR="004977F1" w:rsidRPr="004977F1" w:rsidRDefault="004977F1" w:rsidP="00B63D81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5.2</w:t>
            </w:r>
          </w:p>
        </w:tc>
      </w:tr>
      <w:tr w:rsidR="004977F1" w:rsidRPr="004977F1" w:rsidTr="004977F1">
        <w:tc>
          <w:tcPr>
            <w:tcW w:w="1496" w:type="dxa"/>
          </w:tcPr>
          <w:p w:rsidR="004977F1" w:rsidRPr="004977F1" w:rsidRDefault="004977F1" w:rsidP="00B63D81">
            <w:pPr>
              <w:autoSpaceDE w:val="0"/>
              <w:autoSpaceDN w:val="0"/>
              <w:adjustRightInd w:val="0"/>
              <w:jc w:val="center"/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sr-Cyrl-CS"/>
              </w:rPr>
            </w:pPr>
            <w:r w:rsidRPr="004977F1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sr-Cyrl-CS"/>
              </w:rPr>
              <w:t>В.Британија</w:t>
            </w:r>
          </w:p>
        </w:tc>
        <w:tc>
          <w:tcPr>
            <w:tcW w:w="1718" w:type="dxa"/>
          </w:tcPr>
          <w:p w:rsidR="004977F1" w:rsidRPr="004977F1" w:rsidRDefault="004977F1" w:rsidP="00B63D81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6.3</w:t>
            </w:r>
          </w:p>
        </w:tc>
        <w:tc>
          <w:tcPr>
            <w:tcW w:w="1718" w:type="dxa"/>
          </w:tcPr>
          <w:p w:rsidR="004977F1" w:rsidRPr="004977F1" w:rsidRDefault="004977F1" w:rsidP="00B63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7.4</w:t>
            </w:r>
          </w:p>
        </w:tc>
        <w:tc>
          <w:tcPr>
            <w:tcW w:w="1718" w:type="dxa"/>
          </w:tcPr>
          <w:p w:rsidR="004977F1" w:rsidRPr="004977F1" w:rsidRDefault="004977F1" w:rsidP="00B63D81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21.0</w:t>
            </w:r>
          </w:p>
        </w:tc>
        <w:tc>
          <w:tcPr>
            <w:tcW w:w="1718" w:type="dxa"/>
          </w:tcPr>
          <w:p w:rsidR="004977F1" w:rsidRPr="004977F1" w:rsidRDefault="004977F1" w:rsidP="00B63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5.7</w:t>
            </w:r>
          </w:p>
        </w:tc>
        <w:tc>
          <w:tcPr>
            <w:tcW w:w="1739" w:type="dxa"/>
          </w:tcPr>
          <w:p w:rsidR="004977F1" w:rsidRPr="004977F1" w:rsidRDefault="004977F1" w:rsidP="00B63D81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12.4</w:t>
            </w:r>
          </w:p>
        </w:tc>
      </w:tr>
      <w:tr w:rsidR="004A4200" w:rsidRPr="004977F1" w:rsidTr="004977F1">
        <w:tc>
          <w:tcPr>
            <w:tcW w:w="1496" w:type="dxa"/>
          </w:tcPr>
          <w:p w:rsidR="004A4200" w:rsidRPr="004977F1" w:rsidRDefault="004A4200" w:rsidP="00884B3F">
            <w:pPr>
              <w:autoSpaceDE w:val="0"/>
              <w:autoSpaceDN w:val="0"/>
              <w:adjustRightInd w:val="0"/>
              <w:jc w:val="center"/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sr-Cyrl-CS"/>
              </w:rPr>
            </w:pPr>
            <w:r w:rsidRPr="004977F1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sr-Cyrl-CS"/>
              </w:rPr>
              <w:t>Грчка</w:t>
            </w:r>
          </w:p>
        </w:tc>
        <w:tc>
          <w:tcPr>
            <w:tcW w:w="1718" w:type="dxa"/>
          </w:tcPr>
          <w:p w:rsidR="004A4200" w:rsidRPr="004977F1" w:rsidRDefault="004A4200" w:rsidP="00884B3F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21.4</w:t>
            </w:r>
          </w:p>
        </w:tc>
        <w:tc>
          <w:tcPr>
            <w:tcW w:w="1718" w:type="dxa"/>
          </w:tcPr>
          <w:p w:rsidR="004A4200" w:rsidRPr="004977F1" w:rsidRDefault="004A4200" w:rsidP="0088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28.1</w:t>
            </w:r>
          </w:p>
        </w:tc>
        <w:tc>
          <w:tcPr>
            <w:tcW w:w="1718" w:type="dxa"/>
          </w:tcPr>
          <w:p w:rsidR="004A4200" w:rsidRPr="004977F1" w:rsidRDefault="004A4200" w:rsidP="00884B3F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55.3</w:t>
            </w:r>
          </w:p>
        </w:tc>
        <w:tc>
          <w:tcPr>
            <w:tcW w:w="1718" w:type="dxa"/>
          </w:tcPr>
          <w:p w:rsidR="004A4200" w:rsidRPr="004977F1" w:rsidRDefault="004A4200" w:rsidP="0088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22.2</w:t>
            </w:r>
          </w:p>
        </w:tc>
        <w:tc>
          <w:tcPr>
            <w:tcW w:w="1739" w:type="dxa"/>
          </w:tcPr>
          <w:p w:rsidR="004A4200" w:rsidRPr="004977F1" w:rsidRDefault="004A4200" w:rsidP="00884B3F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16.1</w:t>
            </w:r>
          </w:p>
        </w:tc>
      </w:tr>
      <w:tr w:rsidR="004A4200" w:rsidRPr="004977F1" w:rsidTr="004977F1">
        <w:tc>
          <w:tcPr>
            <w:tcW w:w="1496" w:type="dxa"/>
          </w:tcPr>
          <w:p w:rsidR="004A4200" w:rsidRPr="004977F1" w:rsidRDefault="004A4200" w:rsidP="00B63D81">
            <w:pPr>
              <w:autoSpaceDE w:val="0"/>
              <w:autoSpaceDN w:val="0"/>
              <w:adjustRightInd w:val="0"/>
              <w:jc w:val="center"/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sr-Cyrl-CS"/>
              </w:rPr>
            </w:pPr>
            <w:r w:rsidRPr="004977F1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sr-Cyrl-CS"/>
              </w:rPr>
              <w:t>Италија</w:t>
            </w:r>
          </w:p>
        </w:tc>
        <w:tc>
          <w:tcPr>
            <w:tcW w:w="1718" w:type="dxa"/>
          </w:tcPr>
          <w:p w:rsidR="004A4200" w:rsidRPr="004977F1" w:rsidRDefault="004A4200" w:rsidP="00B63D81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9.9</w:t>
            </w:r>
          </w:p>
        </w:tc>
        <w:tc>
          <w:tcPr>
            <w:tcW w:w="1718" w:type="dxa"/>
          </w:tcPr>
          <w:p w:rsidR="004A4200" w:rsidRPr="004977F1" w:rsidRDefault="004A4200" w:rsidP="00B63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11.9</w:t>
            </w:r>
          </w:p>
        </w:tc>
        <w:tc>
          <w:tcPr>
            <w:tcW w:w="1718" w:type="dxa"/>
          </w:tcPr>
          <w:p w:rsidR="004A4200" w:rsidRPr="004977F1" w:rsidRDefault="004A4200" w:rsidP="00B63D81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35.3</w:t>
            </w:r>
          </w:p>
        </w:tc>
        <w:tc>
          <w:tcPr>
            <w:tcW w:w="1718" w:type="dxa"/>
          </w:tcPr>
          <w:p w:rsidR="004A4200" w:rsidRPr="004977F1" w:rsidRDefault="004A4200" w:rsidP="00B63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8.9</w:t>
            </w:r>
          </w:p>
        </w:tc>
        <w:tc>
          <w:tcPr>
            <w:tcW w:w="1739" w:type="dxa"/>
          </w:tcPr>
          <w:p w:rsidR="004A4200" w:rsidRPr="004977F1" w:rsidRDefault="004A4200" w:rsidP="00B63D81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10.1</w:t>
            </w:r>
          </w:p>
        </w:tc>
      </w:tr>
      <w:tr w:rsidR="004A4200" w:rsidRPr="004977F1" w:rsidTr="004977F1">
        <w:tc>
          <w:tcPr>
            <w:tcW w:w="1496" w:type="dxa"/>
          </w:tcPr>
          <w:p w:rsidR="004A4200" w:rsidRPr="004977F1" w:rsidRDefault="004A4200" w:rsidP="00B63D81">
            <w:pPr>
              <w:autoSpaceDE w:val="0"/>
              <w:autoSpaceDN w:val="0"/>
              <w:adjustRightInd w:val="0"/>
              <w:jc w:val="center"/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sr-Cyrl-CS"/>
              </w:rPr>
            </w:pPr>
            <w:r w:rsidRPr="004977F1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sr-Cyrl-CS"/>
              </w:rPr>
              <w:t>Мађарска</w:t>
            </w:r>
          </w:p>
        </w:tc>
        <w:tc>
          <w:tcPr>
            <w:tcW w:w="1718" w:type="dxa"/>
          </w:tcPr>
          <w:p w:rsidR="004A4200" w:rsidRPr="004977F1" w:rsidRDefault="004A4200" w:rsidP="00B63D81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11.2</w:t>
            </w:r>
          </w:p>
        </w:tc>
        <w:tc>
          <w:tcPr>
            <w:tcW w:w="1718" w:type="dxa"/>
          </w:tcPr>
          <w:p w:rsidR="004A4200" w:rsidRPr="004977F1" w:rsidRDefault="004A4200" w:rsidP="00B63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10.6</w:t>
            </w:r>
          </w:p>
        </w:tc>
        <w:tc>
          <w:tcPr>
            <w:tcW w:w="1718" w:type="dxa"/>
          </w:tcPr>
          <w:p w:rsidR="004A4200" w:rsidRPr="004977F1" w:rsidRDefault="004A4200" w:rsidP="00B63D81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28.1</w:t>
            </w:r>
          </w:p>
        </w:tc>
        <w:tc>
          <w:tcPr>
            <w:tcW w:w="1718" w:type="dxa"/>
          </w:tcPr>
          <w:p w:rsidR="004A4200" w:rsidRPr="004977F1" w:rsidRDefault="004A4200" w:rsidP="00B63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9.6</w:t>
            </w:r>
          </w:p>
        </w:tc>
        <w:tc>
          <w:tcPr>
            <w:tcW w:w="1739" w:type="dxa"/>
          </w:tcPr>
          <w:p w:rsidR="004A4200" w:rsidRPr="004977F1" w:rsidRDefault="004A4200" w:rsidP="00B63D81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7.3</w:t>
            </w:r>
          </w:p>
        </w:tc>
      </w:tr>
      <w:tr w:rsidR="004A4200" w:rsidRPr="004977F1" w:rsidTr="004977F1">
        <w:tc>
          <w:tcPr>
            <w:tcW w:w="1496" w:type="dxa"/>
          </w:tcPr>
          <w:p w:rsidR="004A4200" w:rsidRPr="004977F1" w:rsidRDefault="004A4200" w:rsidP="00B63D81">
            <w:pPr>
              <w:autoSpaceDE w:val="0"/>
              <w:autoSpaceDN w:val="0"/>
              <w:adjustRightInd w:val="0"/>
              <w:jc w:val="center"/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sr-Cyrl-CS"/>
              </w:rPr>
            </w:pPr>
            <w:r w:rsidRPr="004977F1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sr-Cyrl-CS"/>
              </w:rPr>
              <w:t>Пољска</w:t>
            </w:r>
          </w:p>
        </w:tc>
        <w:tc>
          <w:tcPr>
            <w:tcW w:w="1718" w:type="dxa"/>
          </w:tcPr>
          <w:p w:rsidR="004A4200" w:rsidRPr="004977F1" w:rsidRDefault="004A4200" w:rsidP="00B63D81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9.4</w:t>
            </w:r>
          </w:p>
        </w:tc>
        <w:tc>
          <w:tcPr>
            <w:tcW w:w="1718" w:type="dxa"/>
          </w:tcPr>
          <w:p w:rsidR="004A4200" w:rsidRPr="004977F1" w:rsidRDefault="004A4200" w:rsidP="00B63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10.9</w:t>
            </w:r>
          </w:p>
        </w:tc>
        <w:tc>
          <w:tcPr>
            <w:tcW w:w="1718" w:type="dxa"/>
          </w:tcPr>
          <w:p w:rsidR="004A4200" w:rsidRPr="004977F1" w:rsidRDefault="004A4200" w:rsidP="00B63D81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26.5</w:t>
            </w:r>
          </w:p>
        </w:tc>
        <w:tc>
          <w:tcPr>
            <w:tcW w:w="1718" w:type="dxa"/>
          </w:tcPr>
          <w:p w:rsidR="004A4200" w:rsidRPr="004977F1" w:rsidRDefault="004A4200" w:rsidP="00B63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8.5</w:t>
            </w:r>
          </w:p>
        </w:tc>
        <w:tc>
          <w:tcPr>
            <w:tcW w:w="1739" w:type="dxa"/>
          </w:tcPr>
          <w:p w:rsidR="004A4200" w:rsidRPr="004977F1" w:rsidRDefault="004A4200" w:rsidP="00B63D81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8.9</w:t>
            </w:r>
          </w:p>
        </w:tc>
      </w:tr>
      <w:tr w:rsidR="004A4200" w:rsidRPr="004977F1" w:rsidTr="004977F1">
        <w:tc>
          <w:tcPr>
            <w:tcW w:w="1496" w:type="dxa"/>
          </w:tcPr>
          <w:p w:rsidR="004A4200" w:rsidRPr="004977F1" w:rsidRDefault="004A4200" w:rsidP="00884B3F">
            <w:pPr>
              <w:autoSpaceDE w:val="0"/>
              <w:autoSpaceDN w:val="0"/>
              <w:adjustRightInd w:val="0"/>
              <w:jc w:val="center"/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sr-Cyrl-CS"/>
              </w:rPr>
            </w:pPr>
            <w:r w:rsidRPr="004977F1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sr-Cyrl-CS"/>
              </w:rPr>
              <w:t>Румунија</w:t>
            </w:r>
          </w:p>
        </w:tc>
        <w:tc>
          <w:tcPr>
            <w:tcW w:w="1718" w:type="dxa"/>
          </w:tcPr>
          <w:p w:rsidR="004A4200" w:rsidRPr="004977F1" w:rsidRDefault="004A4200" w:rsidP="00884B3F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7.6</w:t>
            </w:r>
          </w:p>
        </w:tc>
        <w:tc>
          <w:tcPr>
            <w:tcW w:w="1718" w:type="dxa"/>
          </w:tcPr>
          <w:p w:rsidR="004A4200" w:rsidRPr="004977F1" w:rsidRDefault="004A4200" w:rsidP="0088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8.4</w:t>
            </w:r>
          </w:p>
        </w:tc>
        <w:tc>
          <w:tcPr>
            <w:tcW w:w="1718" w:type="dxa"/>
          </w:tcPr>
          <w:p w:rsidR="004A4200" w:rsidRPr="004977F1" w:rsidRDefault="004A4200" w:rsidP="00884B3F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22.7</w:t>
            </w:r>
          </w:p>
        </w:tc>
        <w:tc>
          <w:tcPr>
            <w:tcW w:w="1718" w:type="dxa"/>
          </w:tcPr>
          <w:p w:rsidR="004A4200" w:rsidRPr="004977F1" w:rsidRDefault="004A4200" w:rsidP="00884B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5.6</w:t>
            </w:r>
          </w:p>
        </w:tc>
        <w:tc>
          <w:tcPr>
            <w:tcW w:w="1739" w:type="dxa"/>
          </w:tcPr>
          <w:p w:rsidR="004A4200" w:rsidRPr="004977F1" w:rsidRDefault="004A4200" w:rsidP="00884B3F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7.0</w:t>
            </w:r>
          </w:p>
        </w:tc>
      </w:tr>
      <w:tr w:rsidR="004A4200" w:rsidRPr="004977F1" w:rsidTr="004977F1">
        <w:tc>
          <w:tcPr>
            <w:tcW w:w="1496" w:type="dxa"/>
          </w:tcPr>
          <w:p w:rsidR="004A4200" w:rsidRPr="004977F1" w:rsidRDefault="004A4200" w:rsidP="00B63D81">
            <w:pPr>
              <w:autoSpaceDE w:val="0"/>
              <w:autoSpaceDN w:val="0"/>
              <w:adjustRightInd w:val="0"/>
              <w:jc w:val="center"/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sr-Cyrl-CS"/>
              </w:rPr>
            </w:pPr>
            <w:r w:rsidRPr="004977F1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sr-Cyrl-CS"/>
              </w:rPr>
              <w:t>Словачка</w:t>
            </w:r>
          </w:p>
        </w:tc>
        <w:tc>
          <w:tcPr>
            <w:tcW w:w="1718" w:type="dxa"/>
          </w:tcPr>
          <w:p w:rsidR="004A4200" w:rsidRPr="004977F1" w:rsidRDefault="004A4200" w:rsidP="00B63D81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13.5</w:t>
            </w:r>
          </w:p>
        </w:tc>
        <w:tc>
          <w:tcPr>
            <w:tcW w:w="1718" w:type="dxa"/>
          </w:tcPr>
          <w:p w:rsidR="004A4200" w:rsidRPr="004977F1" w:rsidRDefault="004A4200" w:rsidP="00B63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14.5</w:t>
            </w:r>
          </w:p>
        </w:tc>
        <w:tc>
          <w:tcPr>
            <w:tcW w:w="1718" w:type="dxa"/>
          </w:tcPr>
          <w:p w:rsidR="004A4200" w:rsidRPr="004977F1" w:rsidRDefault="004A4200" w:rsidP="00B63D81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34.0</w:t>
            </w:r>
          </w:p>
        </w:tc>
        <w:tc>
          <w:tcPr>
            <w:tcW w:w="1718" w:type="dxa"/>
          </w:tcPr>
          <w:p w:rsidR="004A4200" w:rsidRPr="004977F1" w:rsidRDefault="004A4200" w:rsidP="00B63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12.2</w:t>
            </w:r>
          </w:p>
        </w:tc>
        <w:tc>
          <w:tcPr>
            <w:tcW w:w="1739" w:type="dxa"/>
          </w:tcPr>
          <w:p w:rsidR="004A4200" w:rsidRPr="004977F1" w:rsidRDefault="004A4200" w:rsidP="00B63D81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10.4</w:t>
            </w:r>
          </w:p>
        </w:tc>
      </w:tr>
      <w:tr w:rsidR="004A4200" w:rsidRPr="004977F1" w:rsidTr="004977F1">
        <w:tc>
          <w:tcPr>
            <w:tcW w:w="1496" w:type="dxa"/>
          </w:tcPr>
          <w:p w:rsidR="004A4200" w:rsidRPr="004977F1" w:rsidRDefault="004A4200" w:rsidP="00B63D81">
            <w:pPr>
              <w:autoSpaceDE w:val="0"/>
              <w:autoSpaceDN w:val="0"/>
              <w:adjustRightInd w:val="0"/>
              <w:jc w:val="center"/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sr-Cyrl-CS"/>
              </w:rPr>
            </w:pPr>
            <w:r w:rsidRPr="004977F1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sr-Cyrl-CS"/>
              </w:rPr>
              <w:t>Словенија</w:t>
            </w:r>
          </w:p>
        </w:tc>
        <w:tc>
          <w:tcPr>
            <w:tcW w:w="1718" w:type="dxa"/>
          </w:tcPr>
          <w:p w:rsidR="004A4200" w:rsidRPr="004977F1" w:rsidRDefault="004A4200" w:rsidP="00B63D81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</w:rPr>
              <w:t>6.4</w:t>
            </w:r>
          </w:p>
        </w:tc>
        <w:tc>
          <w:tcPr>
            <w:tcW w:w="1718" w:type="dxa"/>
          </w:tcPr>
          <w:p w:rsidR="004A4200" w:rsidRPr="004977F1" w:rsidRDefault="004A4200" w:rsidP="00B63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</w:rPr>
              <w:t>9.4</w:t>
            </w:r>
          </w:p>
        </w:tc>
        <w:tc>
          <w:tcPr>
            <w:tcW w:w="1718" w:type="dxa"/>
          </w:tcPr>
          <w:p w:rsidR="004A4200" w:rsidRPr="004977F1" w:rsidRDefault="004A4200" w:rsidP="00B63D81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</w:rPr>
              <w:t>20.6</w:t>
            </w:r>
          </w:p>
        </w:tc>
        <w:tc>
          <w:tcPr>
            <w:tcW w:w="1718" w:type="dxa"/>
          </w:tcPr>
          <w:p w:rsidR="004A4200" w:rsidRPr="004977F1" w:rsidRDefault="004A4200" w:rsidP="00B63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</w:rPr>
              <w:t>7.9</w:t>
            </w:r>
          </w:p>
        </w:tc>
        <w:tc>
          <w:tcPr>
            <w:tcW w:w="1739" w:type="dxa"/>
          </w:tcPr>
          <w:p w:rsidR="004A4200" w:rsidRPr="004977F1" w:rsidRDefault="004A4200" w:rsidP="00B63D81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7.1</w:t>
            </w:r>
          </w:p>
        </w:tc>
      </w:tr>
      <w:tr w:rsidR="004A4200" w:rsidRPr="004977F1" w:rsidTr="004977F1">
        <w:tc>
          <w:tcPr>
            <w:tcW w:w="1496" w:type="dxa"/>
          </w:tcPr>
          <w:p w:rsidR="004A4200" w:rsidRPr="004977F1" w:rsidRDefault="004A4200" w:rsidP="00B63D81">
            <w:pPr>
              <w:autoSpaceDE w:val="0"/>
              <w:autoSpaceDN w:val="0"/>
              <w:adjustRightInd w:val="0"/>
              <w:jc w:val="center"/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sr-Cyrl-CS"/>
              </w:rPr>
            </w:pPr>
            <w:r w:rsidRPr="004977F1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sr-Cyrl-CS"/>
              </w:rPr>
              <w:t>Хрватска</w:t>
            </w:r>
          </w:p>
        </w:tc>
        <w:tc>
          <w:tcPr>
            <w:tcW w:w="1718" w:type="dxa"/>
          </w:tcPr>
          <w:p w:rsidR="004A4200" w:rsidRPr="004977F1" w:rsidRDefault="004A4200" w:rsidP="00B63D81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16.2</w:t>
            </w:r>
          </w:p>
        </w:tc>
        <w:tc>
          <w:tcPr>
            <w:tcW w:w="1718" w:type="dxa"/>
          </w:tcPr>
          <w:p w:rsidR="004A4200" w:rsidRPr="004977F1" w:rsidRDefault="004A4200" w:rsidP="00B63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15.6</w:t>
            </w:r>
          </w:p>
        </w:tc>
        <w:tc>
          <w:tcPr>
            <w:tcW w:w="1718" w:type="dxa"/>
          </w:tcPr>
          <w:p w:rsidR="004A4200" w:rsidRPr="004977F1" w:rsidRDefault="004A4200" w:rsidP="00B63D81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43.0</w:t>
            </w:r>
          </w:p>
        </w:tc>
        <w:tc>
          <w:tcPr>
            <w:tcW w:w="1718" w:type="dxa"/>
          </w:tcPr>
          <w:p w:rsidR="004A4200" w:rsidRPr="004977F1" w:rsidRDefault="004A4200" w:rsidP="00B63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13.2</w:t>
            </w:r>
          </w:p>
        </w:tc>
        <w:tc>
          <w:tcPr>
            <w:tcW w:w="1739" w:type="dxa"/>
          </w:tcPr>
          <w:p w:rsidR="004A4200" w:rsidRPr="004977F1" w:rsidRDefault="004A4200" w:rsidP="00B63D81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-</w:t>
            </w:r>
          </w:p>
        </w:tc>
      </w:tr>
      <w:tr w:rsidR="004A4200" w:rsidRPr="004977F1" w:rsidTr="004977F1">
        <w:tc>
          <w:tcPr>
            <w:tcW w:w="1496" w:type="dxa"/>
          </w:tcPr>
          <w:p w:rsidR="004A4200" w:rsidRPr="004977F1" w:rsidRDefault="004A4200" w:rsidP="00B63D81">
            <w:pPr>
              <w:autoSpaceDE w:val="0"/>
              <w:autoSpaceDN w:val="0"/>
              <w:adjustRightInd w:val="0"/>
              <w:jc w:val="center"/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sr-Cyrl-CS"/>
              </w:rPr>
            </w:pPr>
            <w:r w:rsidRPr="004977F1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sr-Cyrl-CS"/>
              </w:rPr>
              <w:t>Чешка</w:t>
            </w:r>
          </w:p>
        </w:tc>
        <w:tc>
          <w:tcPr>
            <w:tcW w:w="1718" w:type="dxa"/>
          </w:tcPr>
          <w:p w:rsidR="004A4200" w:rsidRPr="004977F1" w:rsidRDefault="004A4200" w:rsidP="00B63D81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6.0</w:t>
            </w:r>
          </w:p>
        </w:tc>
        <w:tc>
          <w:tcPr>
            <w:tcW w:w="1718" w:type="dxa"/>
          </w:tcPr>
          <w:p w:rsidR="004A4200" w:rsidRPr="004977F1" w:rsidRDefault="004A4200" w:rsidP="00B63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8.2</w:t>
            </w:r>
          </w:p>
        </w:tc>
        <w:tc>
          <w:tcPr>
            <w:tcW w:w="1718" w:type="dxa"/>
          </w:tcPr>
          <w:p w:rsidR="004A4200" w:rsidRPr="004977F1" w:rsidRDefault="004A4200" w:rsidP="00B63D81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19.5</w:t>
            </w:r>
          </w:p>
        </w:tc>
        <w:tc>
          <w:tcPr>
            <w:tcW w:w="1718" w:type="dxa"/>
          </w:tcPr>
          <w:p w:rsidR="004A4200" w:rsidRPr="004977F1" w:rsidRDefault="004A4200" w:rsidP="00B63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8.0</w:t>
            </w:r>
          </w:p>
        </w:tc>
        <w:tc>
          <w:tcPr>
            <w:tcW w:w="1739" w:type="dxa"/>
          </w:tcPr>
          <w:p w:rsidR="004A4200" w:rsidRPr="004977F1" w:rsidRDefault="004A4200" w:rsidP="00B63D81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6.1</w:t>
            </w:r>
          </w:p>
        </w:tc>
      </w:tr>
      <w:tr w:rsidR="004A4200" w:rsidRPr="004977F1" w:rsidTr="004977F1">
        <w:tc>
          <w:tcPr>
            <w:tcW w:w="1496" w:type="dxa"/>
          </w:tcPr>
          <w:p w:rsidR="004A4200" w:rsidRPr="004977F1" w:rsidRDefault="004A4200" w:rsidP="00B63D81">
            <w:pPr>
              <w:autoSpaceDE w:val="0"/>
              <w:autoSpaceDN w:val="0"/>
              <w:adjustRightInd w:val="0"/>
              <w:jc w:val="center"/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sr-Cyrl-CS"/>
              </w:rPr>
            </w:pPr>
            <w:r w:rsidRPr="004977F1">
              <w:rPr>
                <w:rStyle w:val="hps"/>
                <w:rFonts w:ascii="Arial" w:hAnsi="Arial" w:cs="Arial"/>
                <w:color w:val="222222"/>
                <w:sz w:val="20"/>
                <w:szCs w:val="20"/>
                <w:lang w:val="sr-Latn-RS"/>
              </w:rPr>
              <w:t>Шпанија</w:t>
            </w:r>
          </w:p>
        </w:tc>
        <w:tc>
          <w:tcPr>
            <w:tcW w:w="1718" w:type="dxa"/>
          </w:tcPr>
          <w:p w:rsidR="004A4200" w:rsidRPr="004977F1" w:rsidRDefault="004A4200" w:rsidP="00B63D81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24.7</w:t>
            </w:r>
          </w:p>
        </w:tc>
        <w:tc>
          <w:tcPr>
            <w:tcW w:w="1718" w:type="dxa"/>
          </w:tcPr>
          <w:p w:rsidR="004A4200" w:rsidRPr="004977F1" w:rsidRDefault="004A4200" w:rsidP="00B63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25.4</w:t>
            </w:r>
          </w:p>
        </w:tc>
        <w:tc>
          <w:tcPr>
            <w:tcW w:w="1718" w:type="dxa"/>
          </w:tcPr>
          <w:p w:rsidR="004A4200" w:rsidRPr="004977F1" w:rsidRDefault="004A4200" w:rsidP="00B63D81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53.2</w:t>
            </w:r>
          </w:p>
        </w:tc>
        <w:tc>
          <w:tcPr>
            <w:tcW w:w="1718" w:type="dxa"/>
          </w:tcPr>
          <w:p w:rsidR="004A4200" w:rsidRPr="004977F1" w:rsidRDefault="004A4200" w:rsidP="00B63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22.7</w:t>
            </w:r>
          </w:p>
        </w:tc>
        <w:tc>
          <w:tcPr>
            <w:tcW w:w="1739" w:type="dxa"/>
          </w:tcPr>
          <w:p w:rsidR="004A4200" w:rsidRPr="004977F1" w:rsidRDefault="004A4200" w:rsidP="00B63D81">
            <w:pPr>
              <w:autoSpaceDE w:val="0"/>
              <w:autoSpaceDN w:val="0"/>
              <w:adjustRightInd w:val="0"/>
              <w:spacing w:line="360" w:lineRule="auto"/>
              <w:ind w:left="-149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4977F1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20.6</w:t>
            </w:r>
          </w:p>
        </w:tc>
      </w:tr>
    </w:tbl>
    <w:p w:rsidR="00F13F50" w:rsidRPr="004977F1" w:rsidRDefault="00F13F50" w:rsidP="00F13F50">
      <w:pPr>
        <w:rPr>
          <w:rStyle w:val="Hyperlink"/>
          <w:rFonts w:ascii="Arial" w:hAnsi="Arial" w:cs="Arial"/>
          <w:sz w:val="20"/>
          <w:szCs w:val="20"/>
          <w:lang w:val="sr-Cyrl-CS"/>
        </w:rPr>
      </w:pPr>
      <w:r w:rsidRPr="00B632F1">
        <w:rPr>
          <w:rFonts w:ascii="Arial" w:hAnsi="Arial" w:cs="Arial"/>
          <w:sz w:val="20"/>
          <w:szCs w:val="20"/>
          <w:lang w:val="sr-Cyrl-CS"/>
        </w:rPr>
        <w:t>Извор:</w:t>
      </w:r>
      <w:r w:rsidR="00B632F1" w:rsidRPr="00B632F1">
        <w:rPr>
          <w:rStyle w:val="mw-headline"/>
          <w:rFonts w:ascii="Arial" w:hAnsi="Arial" w:cs="Arial"/>
          <w:i/>
          <w:sz w:val="20"/>
          <w:szCs w:val="20"/>
        </w:rPr>
        <w:t xml:space="preserve"> Eurostat, online data, 2013</w:t>
      </w:r>
      <w:r w:rsidR="00B632F1">
        <w:rPr>
          <w:rStyle w:val="mw-headline"/>
          <w:rFonts w:ascii="Arial" w:hAnsi="Arial" w:cs="Arial"/>
          <w:i/>
          <w:sz w:val="20"/>
          <w:szCs w:val="20"/>
          <w:lang w:val="sr-Cyrl-CS"/>
        </w:rPr>
        <w:t>.</w:t>
      </w:r>
      <w:r w:rsidRPr="004977F1">
        <w:rPr>
          <w:rFonts w:ascii="Arial" w:hAnsi="Arial" w:cs="Arial"/>
          <w:sz w:val="20"/>
          <w:szCs w:val="20"/>
          <w:lang w:val="sr-Cyrl-CS"/>
        </w:rPr>
        <w:t xml:space="preserve"> </w:t>
      </w:r>
      <w:hyperlink r:id="rId10" w:history="1">
        <w:r w:rsidRPr="004977F1">
          <w:rPr>
            <w:rStyle w:val="Hyperlink"/>
            <w:rFonts w:ascii="Arial" w:hAnsi="Arial" w:cs="Arial"/>
            <w:sz w:val="20"/>
            <w:szCs w:val="20"/>
            <w:lang w:val="sr-Cyrl-CS"/>
          </w:rPr>
          <w:t>http://epp.eurostat.ec.europa.eu/statistics_explained/index.php/Unemployment_statistics</w:t>
        </w:r>
      </w:hyperlink>
    </w:p>
    <w:p w:rsidR="00516E05" w:rsidRPr="00516E05" w:rsidRDefault="00516E05" w:rsidP="00516E05">
      <w:pPr>
        <w:jc w:val="both"/>
        <w:rPr>
          <w:rFonts w:ascii="Arial" w:hAnsi="Arial" w:cs="Arial"/>
          <w:bCs/>
          <w:sz w:val="20"/>
          <w:szCs w:val="20"/>
          <w:lang w:val="sr-Latn-RS"/>
        </w:rPr>
      </w:pPr>
    </w:p>
    <w:p w:rsidR="00516E05" w:rsidRPr="00965AF8" w:rsidRDefault="00CB7B3D" w:rsidP="00CF4A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0"/>
          <w:szCs w:val="20"/>
          <w:lang w:val="sr-Cyrl-CS"/>
        </w:rPr>
      </w:pPr>
      <w:bookmarkStart w:id="3" w:name="_Toc373490361"/>
      <w:r w:rsidRPr="00965AF8">
        <w:rPr>
          <w:rFonts w:ascii="Arial" w:hAnsi="Arial" w:cs="Arial"/>
          <w:b/>
          <w:sz w:val="20"/>
          <w:szCs w:val="20"/>
          <w:lang w:val="sr-Cyrl-CS"/>
        </w:rPr>
        <w:t>П</w:t>
      </w:r>
      <w:r w:rsidRPr="00965AF8">
        <w:rPr>
          <w:rFonts w:ascii="Arial" w:hAnsi="Arial" w:cs="Arial"/>
          <w:b/>
          <w:sz w:val="20"/>
          <w:szCs w:val="20"/>
          <w:lang w:val="sr-Latn-RS"/>
        </w:rPr>
        <w:t>оложај младих у</w:t>
      </w:r>
      <w:r w:rsidRPr="00965AF8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965AF8">
        <w:rPr>
          <w:rFonts w:ascii="Arial" w:hAnsi="Arial" w:cs="Arial"/>
          <w:b/>
          <w:sz w:val="20"/>
          <w:szCs w:val="20"/>
          <w:lang w:val="sr-Latn-RS"/>
        </w:rPr>
        <w:t>систему социјалне заштите</w:t>
      </w:r>
      <w:bookmarkEnd w:id="3"/>
    </w:p>
    <w:p w:rsidR="00CB7B3D" w:rsidRPr="00CB7B3D" w:rsidRDefault="00CB7B3D" w:rsidP="00516E0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516E05" w:rsidRPr="00516E05" w:rsidRDefault="00516E05" w:rsidP="00516E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624845">
        <w:rPr>
          <w:rFonts w:ascii="Arial" w:hAnsi="Arial" w:cs="Arial"/>
          <w:i/>
          <w:sz w:val="20"/>
          <w:szCs w:val="20"/>
          <w:lang w:val="sr-Latn-RS"/>
        </w:rPr>
        <w:t>Проблем искључености младих са тржишта рада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најчешћи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узрок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низа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тешкоћа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којима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сусрећу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што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1D3317">
        <w:rPr>
          <w:rFonts w:ascii="Arial" w:hAnsi="Arial" w:cs="Arial"/>
          <w:sz w:val="20"/>
          <w:szCs w:val="20"/>
          <w:lang w:val="sr-Latn-RS"/>
        </w:rPr>
        <w:t>повећа</w:t>
      </w:r>
      <w:r w:rsidR="001D3317">
        <w:rPr>
          <w:rFonts w:ascii="Arial" w:hAnsi="Arial" w:cs="Arial"/>
          <w:sz w:val="20"/>
          <w:szCs w:val="20"/>
          <w:lang w:val="sr-Cyrl-CS"/>
        </w:rPr>
        <w:t>ло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условима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економске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кризе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како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Европи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тако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Србији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Више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од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20 </w:t>
      </w:r>
      <w:r>
        <w:rPr>
          <w:rFonts w:ascii="Arial" w:hAnsi="Arial" w:cs="Arial"/>
          <w:sz w:val="20"/>
          <w:szCs w:val="20"/>
          <w:lang w:val="sr-Latn-RS"/>
        </w:rPr>
        <w:t>милиона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деце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Европи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живи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ризику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од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сиромаштва</w:t>
      </w:r>
      <w:r w:rsidRPr="00516E05">
        <w:rPr>
          <w:rFonts w:ascii="Arial" w:hAnsi="Arial" w:cs="Arial"/>
          <w:sz w:val="20"/>
          <w:szCs w:val="20"/>
          <w:lang w:val="sr-Latn-RS"/>
        </w:rPr>
        <w:t>.</w:t>
      </w:r>
      <w:r w:rsidRPr="00516E05">
        <w:rPr>
          <w:rStyle w:val="FootnoteReference"/>
          <w:rFonts w:ascii="Arial" w:hAnsi="Arial" w:cs="Arial"/>
          <w:sz w:val="20"/>
          <w:szCs w:val="20"/>
          <w:lang w:val="sr-Latn-RS"/>
        </w:rPr>
        <w:footnoteReference w:id="11"/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Дете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припада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овој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групи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суочава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1D3317">
        <w:rPr>
          <w:rFonts w:ascii="Arial" w:hAnsi="Arial" w:cs="Arial"/>
          <w:sz w:val="20"/>
          <w:szCs w:val="20"/>
          <w:lang w:val="sr-Cyrl-CS"/>
        </w:rPr>
        <w:t xml:space="preserve">се </w:t>
      </w:r>
      <w:r>
        <w:rPr>
          <w:rFonts w:ascii="Arial" w:hAnsi="Arial" w:cs="Arial"/>
          <w:sz w:val="20"/>
          <w:szCs w:val="20"/>
          <w:lang w:val="sr-Latn-RS"/>
        </w:rPr>
        <w:t>са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већим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ризиком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израсте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одраслу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особу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која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живи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друштвеној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маргини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 w:rsidR="001D3317">
        <w:rPr>
          <w:rFonts w:ascii="Arial" w:hAnsi="Arial" w:cs="Arial"/>
          <w:sz w:val="20"/>
          <w:szCs w:val="20"/>
          <w:lang w:val="sr-Cyrl-CS"/>
        </w:rPr>
        <w:t xml:space="preserve">на тај начин </w:t>
      </w:r>
      <w:r>
        <w:rPr>
          <w:rFonts w:ascii="Arial" w:hAnsi="Arial" w:cs="Arial"/>
          <w:sz w:val="20"/>
          <w:szCs w:val="20"/>
          <w:lang w:val="sr-Latn-RS"/>
        </w:rPr>
        <w:t>преноси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модел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другу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генерациј</w:t>
      </w:r>
      <w:r w:rsidRPr="00516E05">
        <w:rPr>
          <w:rFonts w:ascii="Arial" w:hAnsi="Arial" w:cs="Arial"/>
          <w:sz w:val="20"/>
          <w:szCs w:val="20"/>
          <w:lang w:val="sr-Cyrl-C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Свака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пета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млада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особа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ЕУ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налази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ризику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од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сиромаштва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јер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незапослена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. </w:t>
      </w:r>
    </w:p>
    <w:p w:rsidR="00516E05" w:rsidRPr="00516E05" w:rsidRDefault="00516E05" w:rsidP="00516E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Иако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незапосленост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главни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узрок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сиромаштва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међу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радно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способним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становништвом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Србији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ЕУ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стање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Србији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драматичније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Млади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због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отежаног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приступа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тржишту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рада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сврстани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категорију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рањивих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група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зато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важно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пратити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како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различити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државни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системи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успевају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lastRenderedPageBreak/>
        <w:t>одговоре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проблеме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младих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који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додатно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отежаном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положају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односно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младих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систему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социјалне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заштите</w:t>
      </w:r>
      <w:r w:rsidRPr="00516E05">
        <w:rPr>
          <w:rFonts w:ascii="Arial" w:hAnsi="Arial" w:cs="Arial"/>
          <w:sz w:val="20"/>
          <w:szCs w:val="20"/>
          <w:lang w:val="sr-Latn-RS"/>
        </w:rPr>
        <w:t>.</w:t>
      </w:r>
    </w:p>
    <w:p w:rsidR="00516E05" w:rsidRPr="00516E05" w:rsidRDefault="00516E05" w:rsidP="00516E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Формални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системи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данас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јасно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C52797">
        <w:rPr>
          <w:rFonts w:ascii="Arial" w:hAnsi="Arial" w:cs="Arial"/>
          <w:sz w:val="20"/>
          <w:szCs w:val="20"/>
          <w:lang w:val="sr-Cyrl-CS"/>
        </w:rPr>
        <w:t>дефинишу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различите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0F4228">
        <w:rPr>
          <w:rFonts w:ascii="Arial" w:hAnsi="Arial" w:cs="Arial"/>
          <w:sz w:val="20"/>
          <w:szCs w:val="20"/>
          <w:lang w:val="sr-Cyrl-CS"/>
        </w:rPr>
        <w:t>форме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од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економске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политичке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до</w:t>
      </w:r>
      <w:r w:rsidR="00083AC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социјалне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културне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који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утичу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искљученост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одређене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групе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грађана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из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главних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токова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друштва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складу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тим</w:t>
      </w:r>
      <w:r w:rsidR="00083AC7">
        <w:rPr>
          <w:rFonts w:ascii="Arial" w:hAnsi="Arial" w:cs="Arial"/>
          <w:sz w:val="20"/>
          <w:szCs w:val="20"/>
          <w:lang w:val="sr-Cyrl-CS"/>
        </w:rPr>
        <w:t>,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социјална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искљученост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083AC7">
        <w:rPr>
          <w:rFonts w:ascii="Arial" w:hAnsi="Arial" w:cs="Arial"/>
          <w:sz w:val="20"/>
          <w:szCs w:val="20"/>
          <w:lang w:val="sr-Cyrl-CS"/>
        </w:rPr>
        <w:t>се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прати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кроз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неколико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различитих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димензија</w:t>
      </w:r>
      <w:r w:rsidRPr="00516E05">
        <w:rPr>
          <w:rStyle w:val="FootnoteReference"/>
          <w:rFonts w:ascii="Arial" w:hAnsi="Arial" w:cs="Arial"/>
          <w:sz w:val="20"/>
          <w:szCs w:val="20"/>
          <w:lang w:val="sr-Latn-RS"/>
        </w:rPr>
        <w:footnoteReference w:id="12"/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: </w:t>
      </w:r>
    </w:p>
    <w:p w:rsidR="00516E05" w:rsidRPr="00516E05" w:rsidRDefault="00516E05" w:rsidP="00516E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сиромаштво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- </w:t>
      </w:r>
      <w:r>
        <w:rPr>
          <w:rFonts w:ascii="Arial" w:hAnsi="Arial" w:cs="Arial"/>
          <w:sz w:val="20"/>
          <w:szCs w:val="20"/>
          <w:lang w:val="sr-Latn-RS"/>
        </w:rPr>
        <w:t>укупни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приход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домаћинства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испод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утврђене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линије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сиромаштва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; </w:t>
      </w:r>
    </w:p>
    <w:p w:rsidR="00516E05" w:rsidRPr="00516E05" w:rsidRDefault="00516E05" w:rsidP="00516E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б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незадовољеност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основних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материјалних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потреба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; </w:t>
      </w:r>
    </w:p>
    <w:p w:rsidR="00516E05" w:rsidRPr="00516E05" w:rsidRDefault="00516E05" w:rsidP="00516E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ц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искљученост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тржишта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рада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посебно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дуготрајна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; </w:t>
      </w:r>
    </w:p>
    <w:p w:rsidR="00516E05" w:rsidRPr="00516E05" w:rsidRDefault="00516E05" w:rsidP="00516E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д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искљученост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из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система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образовања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; </w:t>
      </w:r>
    </w:p>
    <w:p w:rsidR="00516E05" w:rsidRPr="00516E05" w:rsidRDefault="00516E05" w:rsidP="00516E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д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искљученост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из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здравственог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система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приступа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услугама</w:t>
      </w:r>
      <w:r w:rsidR="00083AC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здравствене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заштите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. </w:t>
      </w:r>
    </w:p>
    <w:p w:rsidR="00A76A29" w:rsidRDefault="00516E05" w:rsidP="005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t>Међу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516E05">
        <w:rPr>
          <w:rFonts w:ascii="Arial" w:hAnsi="Arial" w:cs="Arial"/>
          <w:sz w:val="20"/>
          <w:szCs w:val="20"/>
          <w:lang w:val="sr-Cyrl-CS"/>
        </w:rPr>
        <w:t>аналитичарима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постоји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сагласност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људи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којима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није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доступно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тржиште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рада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нису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могућности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укључе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друге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друштвене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токове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не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развијају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социјалне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контакте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живе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изолованим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маргинализованим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заједницама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најчешће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постају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корисници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система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социјалне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заштите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Велики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државни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системи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могу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брзо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реагују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ризичне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групе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грађана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не </w:t>
      </w:r>
      <w:r>
        <w:rPr>
          <w:rFonts w:ascii="Arial" w:hAnsi="Arial" w:cs="Arial"/>
          <w:sz w:val="20"/>
          <w:szCs w:val="20"/>
          <w:lang w:val="sr-Latn-RS"/>
        </w:rPr>
        <w:t>добијају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довољно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специфичну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подршку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То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додатно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повећава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трошкове</w:t>
      </w:r>
      <w:r w:rsidR="000F4228">
        <w:rPr>
          <w:rFonts w:ascii="Arial" w:hAnsi="Arial" w:cs="Arial"/>
          <w:sz w:val="20"/>
          <w:szCs w:val="20"/>
          <w:lang w:val="sr-Cyrl-CS"/>
        </w:rPr>
        <w:t xml:space="preserve"> а </w:t>
      </w:r>
      <w:r>
        <w:rPr>
          <w:rFonts w:ascii="Arial" w:hAnsi="Arial" w:cs="Arial"/>
          <w:sz w:val="20"/>
          <w:szCs w:val="20"/>
          <w:lang w:val="sr-Latn-RS"/>
        </w:rPr>
        <w:t>корисници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предуго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остају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систему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као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пасивни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примаоци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разних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облика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подршке</w:t>
      </w:r>
      <w:r w:rsidRPr="00516E05">
        <w:rPr>
          <w:rFonts w:ascii="Arial" w:hAnsi="Arial" w:cs="Arial"/>
          <w:sz w:val="20"/>
          <w:szCs w:val="20"/>
          <w:lang w:val="sr-Latn-RS"/>
        </w:rPr>
        <w:t>.</w:t>
      </w:r>
    </w:p>
    <w:p w:rsidR="00A76A29" w:rsidRPr="00A76A29" w:rsidRDefault="00A76A29" w:rsidP="005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516E05" w:rsidRPr="00561221" w:rsidRDefault="00516E05" w:rsidP="00CF4A2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outlineLvl w:val="1"/>
        <w:rPr>
          <w:rFonts w:ascii="Arial" w:hAnsi="Arial" w:cs="Arial"/>
          <w:b/>
          <w:bCs/>
          <w:sz w:val="20"/>
          <w:szCs w:val="20"/>
          <w:lang w:val="sr-Latn-RS"/>
        </w:rPr>
      </w:pPr>
      <w:r w:rsidRPr="00561221">
        <w:rPr>
          <w:rFonts w:ascii="Arial" w:hAnsi="Arial" w:cs="Arial"/>
          <w:b/>
          <w:bCs/>
          <w:sz w:val="20"/>
          <w:szCs w:val="20"/>
          <w:lang w:val="sr-Latn-RS"/>
        </w:rPr>
        <w:t>Међународни правни оквир</w:t>
      </w:r>
    </w:p>
    <w:p w:rsidR="00561221" w:rsidRPr="00561221" w:rsidRDefault="00561221" w:rsidP="00561221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sr-Latn-RS"/>
        </w:rPr>
      </w:pPr>
    </w:p>
    <w:p w:rsidR="00516E05" w:rsidRPr="00516E05" w:rsidRDefault="00516E05" w:rsidP="005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Постоји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384EAE">
        <w:rPr>
          <w:rFonts w:ascii="Arial" w:hAnsi="Arial" w:cs="Arial"/>
          <w:sz w:val="20"/>
          <w:szCs w:val="20"/>
          <w:lang w:val="sr-Cyrl-CS"/>
        </w:rPr>
        <w:t>више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међународних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докумената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који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об</w:t>
      </w:r>
      <w:r w:rsidR="00384EAE">
        <w:rPr>
          <w:rFonts w:ascii="Arial" w:hAnsi="Arial" w:cs="Arial"/>
          <w:sz w:val="20"/>
          <w:szCs w:val="20"/>
          <w:lang w:val="sr-Cyrl-CS"/>
        </w:rPr>
        <w:t>а</w:t>
      </w:r>
      <w:r>
        <w:rPr>
          <w:rFonts w:ascii="Arial" w:hAnsi="Arial" w:cs="Arial"/>
          <w:sz w:val="20"/>
          <w:szCs w:val="20"/>
          <w:lang w:val="sr-Latn-RS"/>
        </w:rPr>
        <w:t>везујући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или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били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модел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 за израду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516E05">
        <w:rPr>
          <w:rFonts w:ascii="Arial" w:hAnsi="Arial" w:cs="Arial"/>
          <w:sz w:val="20"/>
          <w:szCs w:val="20"/>
          <w:lang w:val="sr-Cyrl-CS"/>
        </w:rPr>
        <w:t>националних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нормативно</w:t>
      </w:r>
      <w:r w:rsidRPr="00516E05">
        <w:rPr>
          <w:rFonts w:ascii="Arial" w:hAnsi="Arial" w:cs="Arial"/>
          <w:sz w:val="20"/>
          <w:szCs w:val="20"/>
          <w:lang w:val="sr-Latn-RS"/>
        </w:rPr>
        <w:t>-</w:t>
      </w:r>
      <w:r>
        <w:rPr>
          <w:rFonts w:ascii="Arial" w:hAnsi="Arial" w:cs="Arial"/>
          <w:sz w:val="20"/>
          <w:szCs w:val="20"/>
          <w:lang w:val="sr-Latn-RS"/>
        </w:rPr>
        <w:t>правни</w:t>
      </w:r>
      <w:r w:rsidRPr="00516E05">
        <w:rPr>
          <w:rFonts w:ascii="Arial" w:hAnsi="Arial" w:cs="Arial"/>
          <w:sz w:val="20"/>
          <w:szCs w:val="20"/>
          <w:lang w:val="sr-Cyrl-CS"/>
        </w:rPr>
        <w:t>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оквир</w:t>
      </w:r>
      <w:r w:rsidRPr="00516E05">
        <w:rPr>
          <w:rFonts w:ascii="Arial" w:hAnsi="Arial" w:cs="Arial"/>
          <w:sz w:val="20"/>
          <w:szCs w:val="20"/>
          <w:lang w:val="sr-Cyrl-CS"/>
        </w:rPr>
        <w:t>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нове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социјалне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политике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наставку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текста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наведени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акти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који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односе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питања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младих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 и запошљавања</w:t>
      </w:r>
      <w:r w:rsidRPr="00516E05">
        <w:rPr>
          <w:rFonts w:ascii="Arial" w:hAnsi="Arial" w:cs="Arial"/>
          <w:sz w:val="20"/>
          <w:szCs w:val="20"/>
          <w:lang w:val="sr-Latn-RS"/>
        </w:rPr>
        <w:t>.</w:t>
      </w:r>
    </w:p>
    <w:p w:rsidR="00516E05" w:rsidRDefault="00516E05" w:rsidP="005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  <w:lang w:val="sr-Latn-RS"/>
        </w:rPr>
        <w:t>Миленијумски</w:t>
      </w:r>
      <w:r w:rsidRPr="00516E05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циљеви</w:t>
      </w:r>
      <w:r w:rsidRPr="00516E05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развоја</w:t>
      </w:r>
      <w:r w:rsidRPr="00516E05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УН</w:t>
      </w:r>
      <w:r w:rsidRPr="005168D4">
        <w:rPr>
          <w:rStyle w:val="FootnoteReference"/>
          <w:rFonts w:ascii="Arial" w:hAnsi="Arial" w:cs="Arial"/>
          <w:bCs/>
          <w:sz w:val="20"/>
          <w:szCs w:val="20"/>
          <w:lang w:val="sr-Latn-RS"/>
        </w:rPr>
        <w:footnoteReference w:id="13"/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Миленијумска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декларација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коју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2000. </w:t>
      </w:r>
      <w:r w:rsidR="005168D4">
        <w:rPr>
          <w:rFonts w:ascii="Arial" w:hAnsi="Arial" w:cs="Arial"/>
          <w:sz w:val="20"/>
          <w:szCs w:val="20"/>
          <w:lang w:val="sr-Cyrl-CS"/>
        </w:rPr>
        <w:t>г</w:t>
      </w:r>
      <w:r>
        <w:rPr>
          <w:rFonts w:ascii="Arial" w:hAnsi="Arial" w:cs="Arial"/>
          <w:sz w:val="20"/>
          <w:szCs w:val="20"/>
          <w:lang w:val="sr-Latn-RS"/>
        </w:rPr>
        <w:t>одине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 усвојили </w:t>
      </w:r>
      <w:r>
        <w:rPr>
          <w:rFonts w:ascii="Arial" w:hAnsi="Arial" w:cs="Arial"/>
          <w:sz w:val="20"/>
          <w:szCs w:val="20"/>
          <w:lang w:val="sr-Latn-RS"/>
        </w:rPr>
        <w:t>лидери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189 </w:t>
      </w:r>
      <w:r>
        <w:rPr>
          <w:rFonts w:ascii="Arial" w:hAnsi="Arial" w:cs="Arial"/>
          <w:sz w:val="20"/>
          <w:szCs w:val="20"/>
          <w:lang w:val="sr-Latn-RS"/>
        </w:rPr>
        <w:t>земаља</w:t>
      </w:r>
      <w:r w:rsidR="00384EA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чланица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УН</w:t>
      </w:r>
      <w:r w:rsidR="006741EB">
        <w:rPr>
          <w:rFonts w:ascii="Arial" w:hAnsi="Arial" w:cs="Arial"/>
          <w:sz w:val="20"/>
          <w:szCs w:val="20"/>
          <w:lang w:val="sr-Cyrl-CS"/>
        </w:rPr>
        <w:t xml:space="preserve"> предвиђа на </w:t>
      </w:r>
      <w:r>
        <w:rPr>
          <w:rFonts w:ascii="Arial" w:hAnsi="Arial" w:cs="Arial"/>
          <w:sz w:val="20"/>
          <w:szCs w:val="20"/>
          <w:lang w:val="sr-Latn-RS"/>
        </w:rPr>
        <w:t>националном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нивоу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неопходно</w:t>
      </w:r>
      <w:r w:rsidR="00384EAE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516E05">
        <w:rPr>
          <w:rFonts w:ascii="Arial" w:hAnsi="Arial" w:cs="Arial"/>
          <w:sz w:val="20"/>
          <w:szCs w:val="20"/>
          <w:lang w:val="sr-Cyrl-CS"/>
        </w:rPr>
        <w:t>усвајање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примен</w:t>
      </w:r>
      <w:r w:rsidRPr="00516E05">
        <w:rPr>
          <w:rFonts w:ascii="Arial" w:hAnsi="Arial" w:cs="Arial"/>
          <w:sz w:val="20"/>
          <w:szCs w:val="20"/>
          <w:lang w:val="sr-Cyrl-CS"/>
        </w:rPr>
        <w:t>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националне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стратегије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развоја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посебно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земљама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којима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присутан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проблем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сиромаштва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како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би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постигли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усвојени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Миленијумски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циљеви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2015. </w:t>
      </w:r>
      <w:r>
        <w:rPr>
          <w:rFonts w:ascii="Arial" w:hAnsi="Arial" w:cs="Arial"/>
          <w:sz w:val="20"/>
          <w:szCs w:val="20"/>
          <w:lang w:val="sr-Latn-RS"/>
        </w:rPr>
        <w:t>године</w:t>
      </w:r>
      <w:r w:rsidRPr="00516E05">
        <w:rPr>
          <w:rFonts w:ascii="Arial" w:hAnsi="Arial" w:cs="Arial"/>
          <w:sz w:val="20"/>
          <w:szCs w:val="20"/>
          <w:lang w:val="sr-Latn-RS"/>
        </w:rPr>
        <w:t>.</w:t>
      </w:r>
    </w:p>
    <w:p w:rsidR="00A76A29" w:rsidRDefault="00A76A29" w:rsidP="005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A76A29" w:rsidRPr="00A76A29" w:rsidRDefault="00A76A29" w:rsidP="005168D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516E05" w:rsidRPr="00516E05" w:rsidRDefault="00516E05" w:rsidP="00516E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Latn-RS"/>
        </w:rPr>
        <w:t>Стратегија</w:t>
      </w:r>
      <w:r w:rsidRPr="00516E05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Европа</w:t>
      </w:r>
      <w:r w:rsidRPr="00516E05">
        <w:rPr>
          <w:rFonts w:ascii="Arial" w:hAnsi="Arial" w:cs="Arial"/>
          <w:b/>
          <w:bCs/>
          <w:sz w:val="20"/>
          <w:szCs w:val="20"/>
          <w:lang w:val="sr-Latn-RS"/>
        </w:rPr>
        <w:t xml:space="preserve"> 2020 </w:t>
      </w:r>
    </w:p>
    <w:p w:rsidR="00516E05" w:rsidRPr="00516E05" w:rsidRDefault="00516E05" w:rsidP="00516E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марту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2010. </w:t>
      </w:r>
      <w:r>
        <w:rPr>
          <w:rFonts w:ascii="Arial" w:hAnsi="Arial" w:cs="Arial"/>
          <w:sz w:val="20"/>
          <w:szCs w:val="20"/>
          <w:lang w:val="sr-Latn-RS"/>
        </w:rPr>
        <w:t>усвојена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Стратегија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паметан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одржив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инклузивни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развој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са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циљем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оствари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2% </w:t>
      </w:r>
      <w:r>
        <w:rPr>
          <w:rFonts w:ascii="Arial" w:hAnsi="Arial" w:cs="Arial"/>
          <w:sz w:val="20"/>
          <w:szCs w:val="20"/>
          <w:lang w:val="sr-Latn-RS"/>
        </w:rPr>
        <w:t>економског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раста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годишње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уз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осетно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смањење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незапослености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Стратегија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„</w:t>
      </w:r>
      <w:r>
        <w:rPr>
          <w:rFonts w:ascii="Arial" w:hAnsi="Arial" w:cs="Arial"/>
          <w:sz w:val="20"/>
          <w:szCs w:val="20"/>
          <w:lang w:val="sr-Latn-RS"/>
        </w:rPr>
        <w:t>Европа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2020“ </w:t>
      </w:r>
      <w:r>
        <w:rPr>
          <w:rFonts w:ascii="Arial" w:hAnsi="Arial" w:cs="Arial"/>
          <w:sz w:val="20"/>
          <w:szCs w:val="20"/>
          <w:lang w:val="sr-Latn-RS"/>
        </w:rPr>
        <w:t>садржи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три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приоритета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: </w:t>
      </w:r>
    </w:p>
    <w:p w:rsidR="00516E05" w:rsidRPr="00516E05" w:rsidRDefault="00516E05" w:rsidP="00516E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Паметан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раст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– </w:t>
      </w:r>
      <w:r>
        <w:rPr>
          <w:rFonts w:ascii="Arial" w:hAnsi="Arial" w:cs="Arial"/>
          <w:sz w:val="20"/>
          <w:szCs w:val="20"/>
          <w:lang w:val="sr-Latn-RS"/>
        </w:rPr>
        <w:t>развој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економије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засноване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знању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иновацијама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; </w:t>
      </w:r>
    </w:p>
    <w:p w:rsidR="00516E05" w:rsidRPr="00516E05" w:rsidRDefault="00516E05" w:rsidP="00516E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б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Одрживи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раст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– </w:t>
      </w:r>
      <w:r>
        <w:rPr>
          <w:rFonts w:ascii="Arial" w:hAnsi="Arial" w:cs="Arial"/>
          <w:sz w:val="20"/>
          <w:szCs w:val="20"/>
          <w:lang w:val="sr-Latn-RS"/>
        </w:rPr>
        <w:t>промовисање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економије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која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конкурентнија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ефикасније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користи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ресурсе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; </w:t>
      </w:r>
    </w:p>
    <w:p w:rsidR="00516E05" w:rsidRPr="00516E05" w:rsidRDefault="00516E05" w:rsidP="00516E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ц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Инклузивни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раст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– </w:t>
      </w:r>
      <w:r w:rsidR="00384EAE">
        <w:rPr>
          <w:rFonts w:ascii="Arial" w:hAnsi="Arial" w:cs="Arial"/>
          <w:sz w:val="20"/>
          <w:szCs w:val="20"/>
          <w:lang w:val="sr-Cyrl-CS"/>
        </w:rPr>
        <w:t>п</w:t>
      </w:r>
      <w:r>
        <w:rPr>
          <w:rFonts w:ascii="Arial" w:hAnsi="Arial" w:cs="Arial"/>
          <w:sz w:val="20"/>
          <w:szCs w:val="20"/>
          <w:lang w:val="sr-Latn-RS"/>
        </w:rPr>
        <w:t>одстицање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економије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високом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стопом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запослености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која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остварује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социјалну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територијалну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кохезију</w:t>
      </w:r>
      <w:r w:rsidRPr="00516E05">
        <w:rPr>
          <w:rFonts w:ascii="Arial" w:hAnsi="Arial" w:cs="Arial"/>
          <w:sz w:val="20"/>
          <w:szCs w:val="20"/>
          <w:lang w:val="sr-Latn-RS"/>
        </w:rPr>
        <w:t>.</w:t>
      </w:r>
    </w:p>
    <w:p w:rsidR="00516E05" w:rsidRPr="00516E05" w:rsidRDefault="00516E05" w:rsidP="00516E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Уочена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Fonts w:ascii="Arial" w:hAnsi="Arial" w:cs="Arial"/>
          <w:sz w:val="20"/>
          <w:szCs w:val="20"/>
          <w:lang w:val="sr-Latn-RS"/>
        </w:rPr>
        <w:t>међусобна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повезаност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циљева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 w:rsidR="00384EAE">
        <w:rPr>
          <w:rFonts w:ascii="Arial" w:hAnsi="Arial" w:cs="Arial"/>
          <w:sz w:val="20"/>
          <w:szCs w:val="20"/>
          <w:lang w:val="sr-Cyrl-CS"/>
        </w:rPr>
        <w:t>тако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384EAE">
        <w:rPr>
          <w:rFonts w:ascii="Arial" w:hAnsi="Arial" w:cs="Arial"/>
          <w:sz w:val="20"/>
          <w:szCs w:val="20"/>
          <w:lang w:val="sr-Cyrl-CS"/>
        </w:rPr>
        <w:t>што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повећавањем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нивоа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образовања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повећава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стопа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запослености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смањује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сиромаштво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складу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приоритетима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циљевима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Европска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комисија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дефинисала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седам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кључних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иницијатива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посебно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важне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питања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младих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запошљавања</w:t>
      </w:r>
      <w:r w:rsidRPr="00516E05">
        <w:rPr>
          <w:rFonts w:ascii="Arial" w:hAnsi="Arial" w:cs="Arial"/>
          <w:sz w:val="20"/>
          <w:szCs w:val="20"/>
          <w:lang w:val="sr-Latn-RS"/>
        </w:rPr>
        <w:t>:</w:t>
      </w:r>
    </w:p>
    <w:p w:rsidR="00516E05" w:rsidRPr="00516E05" w:rsidRDefault="00516E05" w:rsidP="00516E0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Унија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иновација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–</w:t>
      </w:r>
      <w:r w:rsidR="006741E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инова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ције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производе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услуге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који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ће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516E05">
        <w:rPr>
          <w:rFonts w:ascii="Arial" w:hAnsi="Arial" w:cs="Arial"/>
          <w:sz w:val="20"/>
          <w:szCs w:val="20"/>
          <w:lang w:val="sr-Cyrl-CS"/>
        </w:rPr>
        <w:t>д</w:t>
      </w:r>
      <w:r w:rsidR="00873955">
        <w:rPr>
          <w:rFonts w:ascii="Arial" w:hAnsi="Arial" w:cs="Arial"/>
          <w:sz w:val="20"/>
          <w:szCs w:val="20"/>
          <w:lang w:val="sr-Cyrl-CS"/>
        </w:rPr>
        <w:t>опринети привредном развоју и отварању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 </w:t>
      </w:r>
      <w:r w:rsidR="00873955">
        <w:rPr>
          <w:rFonts w:ascii="Arial" w:hAnsi="Arial" w:cs="Arial"/>
          <w:sz w:val="20"/>
          <w:szCs w:val="20"/>
          <w:lang w:val="sr-Latn-RS"/>
        </w:rPr>
        <w:t>нов</w:t>
      </w:r>
      <w:r w:rsidR="00873955">
        <w:rPr>
          <w:rFonts w:ascii="Arial" w:hAnsi="Arial" w:cs="Arial"/>
          <w:sz w:val="20"/>
          <w:szCs w:val="20"/>
          <w:lang w:val="sr-Cyrl-CS"/>
        </w:rPr>
        <w:t>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873955">
        <w:rPr>
          <w:rFonts w:ascii="Arial" w:hAnsi="Arial" w:cs="Arial"/>
          <w:sz w:val="20"/>
          <w:szCs w:val="20"/>
          <w:lang w:val="sr-Latn-RS"/>
        </w:rPr>
        <w:t>радн</w:t>
      </w:r>
      <w:r w:rsidR="00873955">
        <w:rPr>
          <w:rFonts w:ascii="Arial" w:hAnsi="Arial" w:cs="Arial"/>
          <w:sz w:val="20"/>
          <w:szCs w:val="20"/>
          <w:lang w:val="sr-Cyrl-CS"/>
        </w:rPr>
        <w:t>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места</w:t>
      </w:r>
      <w:r w:rsidRPr="00516E05">
        <w:rPr>
          <w:rFonts w:ascii="Arial" w:hAnsi="Arial" w:cs="Arial"/>
          <w:sz w:val="20"/>
          <w:szCs w:val="20"/>
          <w:lang w:val="sr-Latn-RS"/>
        </w:rPr>
        <w:t>;</w:t>
      </w:r>
    </w:p>
    <w:p w:rsidR="00516E05" w:rsidRPr="00516E05" w:rsidRDefault="00516E05" w:rsidP="00586D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б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Млади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покрету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– </w:t>
      </w:r>
      <w:r w:rsidR="00873955">
        <w:rPr>
          <w:rFonts w:ascii="Arial" w:hAnsi="Arial" w:cs="Arial"/>
          <w:sz w:val="20"/>
          <w:szCs w:val="20"/>
          <w:lang w:val="sr-Latn-RS"/>
        </w:rPr>
        <w:t>усмерен</w:t>
      </w:r>
      <w:r w:rsidR="00873955">
        <w:rPr>
          <w:rFonts w:ascii="Arial" w:hAnsi="Arial" w:cs="Arial"/>
          <w:sz w:val="20"/>
          <w:szCs w:val="20"/>
          <w:lang w:val="sr-Cyrl-CS"/>
        </w:rPr>
        <w:t>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унапређење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квалитета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образовних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система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лакши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улазак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младих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тржиште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рада</w:t>
      </w:r>
      <w:r w:rsidRPr="00516E05">
        <w:rPr>
          <w:rFonts w:ascii="Arial" w:hAnsi="Arial" w:cs="Arial"/>
          <w:sz w:val="20"/>
          <w:szCs w:val="20"/>
          <w:lang w:val="sr-Latn-RS"/>
        </w:rPr>
        <w:t>;</w:t>
      </w:r>
    </w:p>
    <w:p w:rsidR="00516E05" w:rsidRPr="00516E05" w:rsidRDefault="00516E05" w:rsidP="00586D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ц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Агенда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нове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вештине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нова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радна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места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– </w:t>
      </w:r>
      <w:r>
        <w:rPr>
          <w:rFonts w:ascii="Arial" w:hAnsi="Arial" w:cs="Arial"/>
          <w:sz w:val="20"/>
          <w:szCs w:val="20"/>
          <w:lang w:val="sr-Latn-RS"/>
        </w:rPr>
        <w:t>модернизација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тржишта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рада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развојем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вештина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складу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новим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потребана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тржишта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. </w:t>
      </w:r>
    </w:p>
    <w:p w:rsidR="00407B3A" w:rsidRDefault="00516E05" w:rsidP="00586D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t>д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Европска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платформа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борбу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против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сиромаштва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–</w:t>
      </w:r>
      <w:r w:rsidR="00E949F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циљем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људима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суоченим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сиромаштвом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социјалном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искљученошћу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омогући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достојанствен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живот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активно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учествовање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друштву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Препорука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све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националне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регионалне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локалне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власти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развијају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партнерство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укључујући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социјалне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партнере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представнике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цивилног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друштва</w:t>
      </w:r>
      <w:r w:rsidRPr="00516E05">
        <w:rPr>
          <w:rFonts w:ascii="Arial" w:hAnsi="Arial" w:cs="Arial"/>
          <w:sz w:val="20"/>
          <w:szCs w:val="20"/>
          <w:lang w:val="sr-Latn-RS"/>
        </w:rPr>
        <w:t>.</w:t>
      </w:r>
    </w:p>
    <w:p w:rsidR="00A76A29" w:rsidRPr="00A76A29" w:rsidRDefault="00A76A29" w:rsidP="00586D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CF4A2A" w:rsidRDefault="00407B3A" w:rsidP="00CF4A2A">
      <w:pPr>
        <w:pStyle w:val="Heading2"/>
        <w:rPr>
          <w:rFonts w:ascii="Arial" w:hAnsi="Arial" w:cs="Arial"/>
          <w:color w:val="auto"/>
          <w:sz w:val="20"/>
          <w:szCs w:val="20"/>
          <w:lang w:val="sr-Latn-RS"/>
        </w:rPr>
      </w:pPr>
      <w:r w:rsidRPr="00CF4A2A">
        <w:rPr>
          <w:rFonts w:ascii="Arial" w:hAnsi="Arial" w:cs="Arial"/>
          <w:color w:val="auto"/>
          <w:sz w:val="20"/>
          <w:szCs w:val="20"/>
          <w:lang w:val="sr-Latn-RS"/>
        </w:rPr>
        <w:t xml:space="preserve">         2.    </w:t>
      </w:r>
      <w:r w:rsidR="00516E05" w:rsidRPr="00CF4A2A">
        <w:rPr>
          <w:rFonts w:ascii="Arial" w:hAnsi="Arial" w:cs="Arial"/>
          <w:color w:val="auto"/>
          <w:sz w:val="20"/>
          <w:szCs w:val="20"/>
          <w:lang w:val="sr-Latn-RS"/>
        </w:rPr>
        <w:t>Домаћи законски оквир</w:t>
      </w:r>
    </w:p>
    <w:p w:rsidR="00CF4A2A" w:rsidRPr="00CF4A2A" w:rsidRDefault="00CF4A2A" w:rsidP="00CF4A2A">
      <w:pPr>
        <w:rPr>
          <w:lang w:val="sr-Latn-RS"/>
        </w:rPr>
      </w:pPr>
    </w:p>
    <w:p w:rsidR="00516E05" w:rsidRPr="00516E05" w:rsidRDefault="00516E05" w:rsidP="00586D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Latn-RS"/>
        </w:rPr>
        <w:t>Стратегија</w:t>
      </w:r>
      <w:r w:rsidRPr="00516E05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за</w:t>
      </w:r>
      <w:r w:rsidRPr="00516E05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смањење</w:t>
      </w:r>
      <w:r w:rsidRPr="00516E05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сиромаштва</w:t>
      </w:r>
      <w:r w:rsidRPr="00516E05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 w:rsidR="00E949FA">
        <w:rPr>
          <w:rFonts w:ascii="Arial" w:hAnsi="Arial" w:cs="Arial"/>
          <w:sz w:val="20"/>
          <w:szCs w:val="20"/>
          <w:lang w:val="sr-Cyrl-CS"/>
        </w:rPr>
        <w:t xml:space="preserve"> у</w:t>
      </w:r>
      <w:r>
        <w:rPr>
          <w:rFonts w:ascii="Arial" w:hAnsi="Arial" w:cs="Arial"/>
          <w:sz w:val="20"/>
          <w:szCs w:val="20"/>
          <w:lang w:val="sr-Latn-RS"/>
        </w:rPr>
        <w:t>својена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2003. </w:t>
      </w:r>
      <w:r w:rsidR="006741EB">
        <w:rPr>
          <w:rFonts w:ascii="Arial" w:hAnsi="Arial" w:cs="Arial"/>
          <w:sz w:val="20"/>
          <w:szCs w:val="20"/>
          <w:lang w:val="sr-Cyrl-CS"/>
        </w:rPr>
        <w:t xml:space="preserve">године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представља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основ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пол</w:t>
      </w:r>
      <w:r w:rsidR="006741EB">
        <w:rPr>
          <w:rFonts w:ascii="Arial" w:hAnsi="Arial" w:cs="Arial"/>
          <w:sz w:val="20"/>
          <w:szCs w:val="20"/>
          <w:lang w:val="sr-Cyrl-CS"/>
        </w:rPr>
        <w:t>и</w:t>
      </w:r>
      <w:r>
        <w:rPr>
          <w:rFonts w:ascii="Arial" w:hAnsi="Arial" w:cs="Arial"/>
          <w:sz w:val="20"/>
          <w:szCs w:val="20"/>
          <w:lang w:val="sr-Latn-RS"/>
        </w:rPr>
        <w:t>тике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касније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креиране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Ослањала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европски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оквир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социјалне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политике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први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пут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јасно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истак</w:t>
      </w:r>
      <w:r w:rsidRPr="00516E05">
        <w:rPr>
          <w:rFonts w:ascii="Arial" w:hAnsi="Arial" w:cs="Arial"/>
          <w:sz w:val="20"/>
          <w:szCs w:val="20"/>
          <w:lang w:val="sr-Cyrl-CS"/>
        </w:rPr>
        <w:t>нута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рањивост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одређених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друштвених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група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покрен</w:t>
      </w:r>
      <w:r w:rsidRPr="00516E05">
        <w:rPr>
          <w:rFonts w:ascii="Arial" w:hAnsi="Arial" w:cs="Arial"/>
          <w:sz w:val="20"/>
          <w:szCs w:val="20"/>
          <w:lang w:val="sr-Cyrl-CS"/>
        </w:rPr>
        <w:t>ути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механизм</w:t>
      </w:r>
      <w:r w:rsidRPr="00516E05">
        <w:rPr>
          <w:rFonts w:ascii="Arial" w:hAnsi="Arial" w:cs="Arial"/>
          <w:sz w:val="20"/>
          <w:szCs w:val="20"/>
          <w:lang w:val="sr-Cyrl-C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обезбеђивања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додатне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подршке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 и праћење резултата. </w:t>
      </w:r>
      <w:r w:rsidRPr="00E949FA">
        <w:rPr>
          <w:rFonts w:ascii="Arial" w:hAnsi="Arial" w:cs="Arial"/>
          <w:sz w:val="20"/>
          <w:szCs w:val="20"/>
          <w:lang w:val="sr-Latn-RS"/>
        </w:rPr>
        <w:t>Међу групама које су препознате као изузетно осетљиве су и</w:t>
      </w:r>
      <w:r w:rsidRPr="00516E05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 w:rsidRPr="00A91E75">
        <w:rPr>
          <w:rFonts w:ascii="Arial" w:hAnsi="Arial" w:cs="Arial"/>
          <w:sz w:val="20"/>
          <w:szCs w:val="20"/>
          <w:lang w:val="sr-Latn-RS"/>
        </w:rPr>
        <w:t>млади</w:t>
      </w:r>
      <w:r w:rsidR="00E949FA" w:rsidRPr="00A91E75">
        <w:rPr>
          <w:rFonts w:ascii="Arial" w:hAnsi="Arial" w:cs="Arial"/>
          <w:sz w:val="20"/>
          <w:szCs w:val="20"/>
          <w:lang w:val="sr-Cyrl-CS"/>
        </w:rPr>
        <w:t xml:space="preserve"> људи</w:t>
      </w:r>
      <w:r w:rsidRPr="00A91E75">
        <w:rPr>
          <w:rFonts w:ascii="Arial" w:hAnsi="Arial" w:cs="Arial"/>
          <w:sz w:val="20"/>
          <w:szCs w:val="20"/>
          <w:lang w:val="sr-Latn-RS"/>
        </w:rPr>
        <w:t>,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усвојени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концепт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сиромаштва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социјалне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искључености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отворио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питања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која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тада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lastRenderedPageBreak/>
        <w:t>нису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била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фокусу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друштва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516E05">
        <w:rPr>
          <w:rFonts w:ascii="Arial" w:hAnsi="Arial" w:cs="Arial"/>
          <w:sz w:val="20"/>
          <w:szCs w:val="20"/>
          <w:lang w:val="sr-Cyrl-CS"/>
        </w:rPr>
        <w:t>Као узрок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сиромаштва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79725E">
        <w:rPr>
          <w:rFonts w:ascii="Arial" w:hAnsi="Arial" w:cs="Arial"/>
          <w:sz w:val="20"/>
          <w:szCs w:val="20"/>
          <w:lang w:val="sr-Cyrl-CS"/>
        </w:rPr>
        <w:t xml:space="preserve">и </w:t>
      </w:r>
      <w:r w:rsidR="0079725E">
        <w:rPr>
          <w:rFonts w:ascii="Arial" w:hAnsi="Arial" w:cs="Arial"/>
          <w:sz w:val="20"/>
          <w:szCs w:val="20"/>
          <w:lang w:val="sr-Latn-RS"/>
        </w:rPr>
        <w:t>кључна</w:t>
      </w:r>
      <w:r w:rsidR="0079725E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79725E">
        <w:rPr>
          <w:rFonts w:ascii="Arial" w:hAnsi="Arial" w:cs="Arial"/>
          <w:sz w:val="20"/>
          <w:szCs w:val="20"/>
          <w:lang w:val="sr-Latn-RS"/>
        </w:rPr>
        <w:t>питања</w:t>
      </w:r>
      <w:r w:rsidR="0079725E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79725E">
        <w:rPr>
          <w:rFonts w:ascii="Arial" w:hAnsi="Arial" w:cs="Arial"/>
          <w:sz w:val="20"/>
          <w:szCs w:val="20"/>
          <w:lang w:val="sr-Latn-RS"/>
        </w:rPr>
        <w:t>када</w:t>
      </w:r>
      <w:r w:rsidR="0079725E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79725E">
        <w:rPr>
          <w:rFonts w:ascii="Arial" w:hAnsi="Arial" w:cs="Arial"/>
          <w:sz w:val="20"/>
          <w:szCs w:val="20"/>
          <w:lang w:val="sr-Latn-RS"/>
        </w:rPr>
        <w:t>су</w:t>
      </w:r>
      <w:r w:rsidR="0079725E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79725E">
        <w:rPr>
          <w:rFonts w:ascii="Arial" w:hAnsi="Arial" w:cs="Arial"/>
          <w:sz w:val="20"/>
          <w:szCs w:val="20"/>
          <w:lang w:val="sr-Latn-RS"/>
        </w:rPr>
        <w:t>у</w:t>
      </w:r>
      <w:r w:rsidR="0079725E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79725E">
        <w:rPr>
          <w:rFonts w:ascii="Arial" w:hAnsi="Arial" w:cs="Arial"/>
          <w:sz w:val="20"/>
          <w:szCs w:val="20"/>
          <w:lang w:val="sr-Latn-RS"/>
        </w:rPr>
        <w:t>питању</w:t>
      </w:r>
      <w:r w:rsidR="0079725E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79725E">
        <w:rPr>
          <w:rFonts w:ascii="Arial" w:hAnsi="Arial" w:cs="Arial"/>
          <w:sz w:val="20"/>
          <w:szCs w:val="20"/>
          <w:lang w:val="sr-Latn-RS"/>
        </w:rPr>
        <w:t>млади</w:t>
      </w:r>
      <w:r w:rsidR="0079725E">
        <w:rPr>
          <w:rFonts w:ascii="Arial" w:hAnsi="Arial" w:cs="Arial"/>
          <w:sz w:val="20"/>
          <w:szCs w:val="20"/>
          <w:lang w:val="sr-Cyrl-CS"/>
        </w:rPr>
        <w:t>,</w:t>
      </w:r>
      <w:r w:rsidR="0079725E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истакнут</w:t>
      </w:r>
      <w:r w:rsidR="0079725E">
        <w:rPr>
          <w:rFonts w:ascii="Arial" w:hAnsi="Arial" w:cs="Arial"/>
          <w:sz w:val="20"/>
          <w:szCs w:val="20"/>
          <w:lang w:val="sr-Cyrl-CS"/>
        </w:rPr>
        <w:t xml:space="preserve"> 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значај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повезаност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образовања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запошљавања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79725E">
        <w:rPr>
          <w:rFonts w:ascii="Arial" w:hAnsi="Arial" w:cs="Arial"/>
          <w:sz w:val="20"/>
          <w:szCs w:val="20"/>
          <w:lang w:val="sr-Latn-RS"/>
        </w:rPr>
        <w:t xml:space="preserve">Решавање проблема незапослености подигнуто је на ниво стратешког циља, као и питање ефикасности система социјалне заштите. Наглашена је улога цивилног </w:t>
      </w:r>
      <w:r w:rsidR="00A76A29">
        <w:rPr>
          <w:rFonts w:ascii="Arial" w:hAnsi="Arial" w:cs="Arial"/>
          <w:sz w:val="20"/>
          <w:szCs w:val="20"/>
          <w:lang w:val="sr-Latn-RS"/>
        </w:rPr>
        <w:t>друштва у развоју програма за с</w:t>
      </w:r>
      <w:r w:rsidRPr="0079725E">
        <w:rPr>
          <w:rFonts w:ascii="Arial" w:hAnsi="Arial" w:cs="Arial"/>
          <w:sz w:val="20"/>
          <w:szCs w:val="20"/>
          <w:lang w:val="sr-Latn-RS"/>
        </w:rPr>
        <w:t>мањење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сиромаштва</w:t>
      </w:r>
      <w:r w:rsidRPr="00516E05">
        <w:rPr>
          <w:rFonts w:ascii="Arial" w:hAnsi="Arial" w:cs="Arial"/>
          <w:sz w:val="20"/>
          <w:szCs w:val="20"/>
          <w:lang w:val="sr-Latn-RS"/>
        </w:rPr>
        <w:t>.</w:t>
      </w:r>
    </w:p>
    <w:p w:rsidR="00516E05" w:rsidRPr="0079725E" w:rsidRDefault="00516E05" w:rsidP="00586D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Latn-RS"/>
        </w:rPr>
        <w:t>Стратегија</w:t>
      </w:r>
      <w:r w:rsidRPr="00516E05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развоја</w:t>
      </w:r>
      <w:r w:rsidRPr="00516E05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социјалне</w:t>
      </w:r>
      <w:r w:rsidRPr="00516E05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заштите</w:t>
      </w:r>
      <w:r w:rsidRPr="00516E05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 w:rsidR="0079725E">
        <w:rPr>
          <w:rFonts w:ascii="Arial" w:hAnsi="Arial" w:cs="Arial"/>
          <w:sz w:val="20"/>
          <w:szCs w:val="20"/>
          <w:lang w:val="sr-Cyrl-CS"/>
        </w:rPr>
        <w:t xml:space="preserve"> у</w:t>
      </w:r>
      <w:r>
        <w:rPr>
          <w:rFonts w:ascii="Arial" w:hAnsi="Arial" w:cs="Arial"/>
          <w:sz w:val="20"/>
          <w:szCs w:val="20"/>
          <w:lang w:val="sr-Latn-RS"/>
        </w:rPr>
        <w:t>својена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2005.</w:t>
      </w:r>
      <w:r w:rsidR="006E0BA5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516E05">
        <w:rPr>
          <w:rFonts w:ascii="Arial" w:hAnsi="Arial" w:cs="Arial"/>
          <w:sz w:val="20"/>
          <w:szCs w:val="20"/>
          <w:lang w:val="sr-Cyrl-CS"/>
        </w:rPr>
        <w:t>године.</w:t>
      </w:r>
      <w:r w:rsidR="0079725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Од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кључних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проблема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система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социјалне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заштите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препознати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: </w:t>
      </w:r>
      <w:r>
        <w:rPr>
          <w:rFonts w:ascii="Arial" w:hAnsi="Arial" w:cs="Arial"/>
          <w:sz w:val="20"/>
          <w:szCs w:val="20"/>
          <w:lang w:val="sr-Latn-RS"/>
        </w:rPr>
        <w:t>пасивна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улога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корисника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система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недовољно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развијена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мрежа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социјалних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услуга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изразито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централизован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бирократизован</w:t>
      </w:r>
      <w:r w:rsidR="0079725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систем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институција</w:t>
      </w:r>
      <w:r w:rsidRPr="00516E05">
        <w:rPr>
          <w:rFonts w:ascii="Arial" w:hAnsi="Arial" w:cs="Arial"/>
          <w:sz w:val="20"/>
          <w:szCs w:val="20"/>
          <w:lang w:val="sr-Latn-RS"/>
        </w:rPr>
        <w:t>.</w:t>
      </w:r>
      <w:r w:rsidRPr="00516E05">
        <w:rPr>
          <w:rStyle w:val="FootnoteReference"/>
          <w:rFonts w:ascii="Arial" w:hAnsi="Arial" w:cs="Arial"/>
          <w:sz w:val="20"/>
          <w:szCs w:val="20"/>
          <w:lang w:val="sr-Latn-RS"/>
        </w:rPr>
        <w:footnoteReference w:id="14"/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Поред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других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питања</w:t>
      </w:r>
      <w:r w:rsidR="0079725E">
        <w:rPr>
          <w:rFonts w:ascii="Arial" w:hAnsi="Arial" w:cs="Arial"/>
          <w:sz w:val="20"/>
          <w:szCs w:val="20"/>
          <w:lang w:val="sr-Cyrl-CS"/>
        </w:rPr>
        <w:t>, истакнут 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проблем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везан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пружање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услуга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деци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без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родитељског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старања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установама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социјалне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заштите</w:t>
      </w:r>
      <w:r w:rsidRPr="00516E05">
        <w:rPr>
          <w:rFonts w:ascii="Arial" w:hAnsi="Arial" w:cs="Arial"/>
          <w:sz w:val="20"/>
          <w:szCs w:val="20"/>
          <w:lang w:val="sr-Latn-RS"/>
        </w:rPr>
        <w:t>.</w:t>
      </w:r>
    </w:p>
    <w:p w:rsidR="00516E05" w:rsidRPr="00586DF2" w:rsidRDefault="00516E05" w:rsidP="00586D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b/>
          <w:bCs/>
          <w:sz w:val="20"/>
          <w:szCs w:val="20"/>
          <w:lang w:val="sr-Latn-RS"/>
        </w:rPr>
        <w:t>Национална</w:t>
      </w:r>
      <w:r w:rsidRPr="00516E05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стратегија</w:t>
      </w:r>
      <w:r w:rsidRPr="00516E05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за</w:t>
      </w:r>
      <w:r w:rsidRPr="00516E05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младе</w:t>
      </w:r>
      <w:r w:rsidRPr="00516E05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 w:rsidR="009A318E">
        <w:rPr>
          <w:rFonts w:ascii="Arial" w:hAnsi="Arial" w:cs="Arial"/>
          <w:sz w:val="20"/>
          <w:szCs w:val="20"/>
          <w:lang w:val="sr-Cyrl-CS"/>
        </w:rPr>
        <w:t>у</w:t>
      </w:r>
      <w:r>
        <w:rPr>
          <w:rFonts w:ascii="Arial" w:hAnsi="Arial" w:cs="Arial"/>
          <w:sz w:val="20"/>
          <w:szCs w:val="20"/>
          <w:lang w:val="sr-Latn-RS"/>
        </w:rPr>
        <w:t>својена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2008. </w:t>
      </w:r>
      <w:r>
        <w:rPr>
          <w:rFonts w:ascii="Arial" w:hAnsi="Arial" w:cs="Arial"/>
          <w:sz w:val="20"/>
          <w:szCs w:val="20"/>
          <w:lang w:val="sr-Latn-RS"/>
        </w:rPr>
        <w:t>године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то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први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званични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акт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коме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млади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дефинишу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као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популација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старости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између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15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30 </w:t>
      </w:r>
      <w:r>
        <w:rPr>
          <w:rFonts w:ascii="Arial" w:hAnsi="Arial" w:cs="Arial"/>
          <w:sz w:val="20"/>
          <w:szCs w:val="20"/>
          <w:lang w:val="sr-Latn-RS"/>
        </w:rPr>
        <w:t>година</w:t>
      </w:r>
      <w:r w:rsidR="009A318E">
        <w:rPr>
          <w:rFonts w:ascii="Arial" w:hAnsi="Arial" w:cs="Arial"/>
          <w:sz w:val="20"/>
          <w:szCs w:val="20"/>
          <w:lang w:val="sr-Cyrl-CS"/>
        </w:rPr>
        <w:t>,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иако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нови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Закон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социјалној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заштити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младе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дефинише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као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популацију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старости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од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18 </w:t>
      </w:r>
      <w:r>
        <w:rPr>
          <w:rFonts w:ascii="Arial" w:hAnsi="Arial" w:cs="Arial"/>
          <w:sz w:val="20"/>
          <w:szCs w:val="20"/>
          <w:lang w:val="sr-Latn-RS"/>
        </w:rPr>
        <w:t>до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26 </w:t>
      </w:r>
      <w:r>
        <w:rPr>
          <w:rFonts w:ascii="Arial" w:hAnsi="Arial" w:cs="Arial"/>
          <w:sz w:val="20"/>
          <w:szCs w:val="20"/>
          <w:lang w:val="sr-Latn-RS"/>
        </w:rPr>
        <w:t>година</w:t>
      </w:r>
      <w:r w:rsidR="009A318E">
        <w:rPr>
          <w:rFonts w:ascii="Arial" w:hAnsi="Arial" w:cs="Arial"/>
          <w:sz w:val="20"/>
          <w:szCs w:val="20"/>
          <w:lang w:val="sr-Cyrl-CS"/>
        </w:rPr>
        <w:t>.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Стратегија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отворила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велики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број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питања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везаних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младе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који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угрожени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сиромаштвом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или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спадају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осетљиву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групу</w:t>
      </w:r>
      <w:r w:rsidRPr="00516E05">
        <w:rPr>
          <w:rFonts w:ascii="Arial" w:hAnsi="Arial" w:cs="Arial"/>
          <w:sz w:val="20"/>
          <w:szCs w:val="20"/>
          <w:lang w:val="sr-Latn-RS"/>
        </w:rPr>
        <w:t>.</w:t>
      </w:r>
      <w:r w:rsidR="009A318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Истакнут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мали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број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516E05">
        <w:rPr>
          <w:rFonts w:ascii="Arial" w:hAnsi="Arial" w:cs="Arial"/>
          <w:sz w:val="20"/>
          <w:szCs w:val="20"/>
          <w:lang w:val="sr-Cyrl-CS"/>
        </w:rPr>
        <w:t>активности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програма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намењен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посебно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осетљивим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групама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младих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9A318E">
        <w:rPr>
          <w:rFonts w:ascii="Arial" w:hAnsi="Arial" w:cs="Arial"/>
          <w:sz w:val="20"/>
          <w:szCs w:val="20"/>
          <w:lang w:val="sr-Cyrl-CS"/>
        </w:rPr>
        <w:t xml:space="preserve">људи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изостанак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мера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активне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политике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запошљавању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корисника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материјалног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обезбеђења</w:t>
      </w:r>
      <w:r w:rsidRPr="00516E05">
        <w:rPr>
          <w:rFonts w:ascii="Arial" w:hAnsi="Arial" w:cs="Arial"/>
          <w:sz w:val="20"/>
          <w:szCs w:val="20"/>
          <w:lang w:val="sr-Latn-RS"/>
        </w:rPr>
        <w:t>.</w:t>
      </w:r>
      <w:r w:rsidR="009A318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Према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проценама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изнетим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Стратегији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близу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60% </w:t>
      </w:r>
      <w:r>
        <w:rPr>
          <w:rFonts w:ascii="Arial" w:hAnsi="Arial" w:cs="Arial"/>
          <w:sz w:val="20"/>
          <w:szCs w:val="20"/>
          <w:lang w:val="sr-Latn-RS"/>
        </w:rPr>
        <w:t>корисника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домова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адолесценти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од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којих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сваки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десети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налази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завршној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фази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пред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излазак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из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дома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осамостаљивање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Од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овог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броја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свега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15% </w:t>
      </w:r>
      <w:r>
        <w:rPr>
          <w:rFonts w:ascii="Arial" w:hAnsi="Arial" w:cs="Arial"/>
          <w:sz w:val="20"/>
          <w:szCs w:val="20"/>
          <w:lang w:val="sr-Latn-RS"/>
        </w:rPr>
        <w:t>се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запосли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моменту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напуштања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заштите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наредне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три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године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тај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број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повећава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само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2%. </w:t>
      </w:r>
      <w:r>
        <w:rPr>
          <w:rFonts w:ascii="Arial" w:hAnsi="Arial" w:cs="Arial"/>
          <w:sz w:val="20"/>
          <w:szCs w:val="20"/>
          <w:lang w:val="sr-Latn-RS"/>
        </w:rPr>
        <w:t>Млади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домовима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за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разлику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од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њихових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вршњака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из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природних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породица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нису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довољно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оспособљени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самосталан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живот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предуго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остају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њима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516E05">
        <w:rPr>
          <w:rFonts w:ascii="Arial" w:hAnsi="Arial" w:cs="Arial"/>
          <w:sz w:val="20"/>
          <w:szCs w:val="20"/>
          <w:lang w:val="sr-Cyrl-CS"/>
        </w:rPr>
        <w:t>Алармантни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подаци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полиције</w:t>
      </w:r>
      <w:r w:rsidR="00586DF2">
        <w:rPr>
          <w:rFonts w:ascii="Arial" w:hAnsi="Arial" w:cs="Arial"/>
          <w:sz w:val="20"/>
          <w:szCs w:val="20"/>
          <w:lang w:val="sr-Cyrl-CS"/>
        </w:rPr>
        <w:t xml:space="preserve"> о броју младих који живе и раде на улици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586DF2">
        <w:rPr>
          <w:rFonts w:ascii="Arial" w:hAnsi="Arial" w:cs="Arial"/>
          <w:sz w:val="20"/>
          <w:szCs w:val="20"/>
          <w:lang w:val="sr-Cyrl-CS"/>
        </w:rPr>
        <w:t xml:space="preserve">без </w:t>
      </w:r>
      <w:r w:rsidRPr="00586DF2">
        <w:rPr>
          <w:rFonts w:ascii="Arial" w:hAnsi="Arial" w:cs="Arial"/>
          <w:sz w:val="20"/>
          <w:szCs w:val="20"/>
          <w:lang w:val="sr-Latn-RS"/>
        </w:rPr>
        <w:t>организоване помоћи и подршке, са великим ризиком да постану жртве трговине људима.</w:t>
      </w:r>
    </w:p>
    <w:p w:rsidR="00516E05" w:rsidRDefault="00516E05" w:rsidP="00586D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Један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од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циљева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усмерен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остваривање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права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свих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младих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адекватно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образовање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уз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обезбеђивање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једнаких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могућности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учење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развој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. </w:t>
      </w:r>
      <w:r w:rsidR="00B37798">
        <w:rPr>
          <w:rFonts w:ascii="Arial" w:hAnsi="Arial" w:cs="Arial"/>
          <w:sz w:val="20"/>
          <w:szCs w:val="20"/>
          <w:lang w:val="sr-Cyrl-CS"/>
        </w:rPr>
        <w:t>У складу са тим,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4A279D">
        <w:rPr>
          <w:rFonts w:ascii="Arial" w:hAnsi="Arial" w:cs="Arial"/>
          <w:sz w:val="20"/>
          <w:szCs w:val="20"/>
          <w:lang w:val="sr-Latn-RS"/>
        </w:rPr>
        <w:t>предвиђ</w:t>
      </w:r>
      <w:r w:rsidR="004A279D">
        <w:rPr>
          <w:rFonts w:ascii="Arial" w:hAnsi="Arial" w:cs="Arial"/>
          <w:sz w:val="20"/>
          <w:szCs w:val="20"/>
          <w:lang w:val="sr-Cyrl-CS"/>
        </w:rPr>
        <w:t xml:space="preserve">ају се </w:t>
      </w:r>
      <w:r w:rsidR="00B37798">
        <w:rPr>
          <w:rFonts w:ascii="Arial" w:hAnsi="Arial" w:cs="Arial"/>
          <w:sz w:val="20"/>
          <w:szCs w:val="20"/>
          <w:lang w:val="sr-Latn-RS"/>
        </w:rPr>
        <w:t>додатн</w:t>
      </w:r>
      <w:r w:rsidR="004A279D">
        <w:rPr>
          <w:rFonts w:ascii="Arial" w:hAnsi="Arial" w:cs="Arial"/>
          <w:sz w:val="20"/>
          <w:szCs w:val="20"/>
          <w:lang w:val="sr-Cyrl-CS"/>
        </w:rPr>
        <w:t>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B37798">
        <w:rPr>
          <w:rFonts w:ascii="Arial" w:hAnsi="Arial" w:cs="Arial"/>
          <w:sz w:val="20"/>
          <w:szCs w:val="20"/>
          <w:lang w:val="sr-Latn-RS"/>
        </w:rPr>
        <w:t>мер</w:t>
      </w:r>
      <w:r w:rsidR="004A279D">
        <w:rPr>
          <w:rFonts w:ascii="Arial" w:hAnsi="Arial" w:cs="Arial"/>
          <w:sz w:val="20"/>
          <w:szCs w:val="20"/>
          <w:lang w:val="sr-Cyrl-CS"/>
        </w:rPr>
        <w:t>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</w:t>
      </w:r>
      <w:r w:rsidR="00B3779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укључивање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систем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образовања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младих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из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осетљивих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група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као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подржавање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програма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неформалног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образовања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намењених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младима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из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осетљивих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група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Други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циљ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односи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повећање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запошљавања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младих</w:t>
      </w:r>
      <w:r w:rsidR="004A279D">
        <w:rPr>
          <w:rFonts w:ascii="Arial" w:hAnsi="Arial" w:cs="Arial"/>
          <w:sz w:val="20"/>
          <w:szCs w:val="20"/>
          <w:lang w:val="sr-Cyrl-CS"/>
        </w:rPr>
        <w:t xml:space="preserve"> </w:t>
      </w:r>
      <w:r w:rsidR="00A53CCD">
        <w:rPr>
          <w:rFonts w:ascii="Arial" w:hAnsi="Arial" w:cs="Arial"/>
          <w:sz w:val="20"/>
          <w:szCs w:val="20"/>
          <w:lang w:val="sr-Cyrl-CS"/>
        </w:rPr>
        <w:t>-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припадника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осетљивих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група</w:t>
      </w:r>
      <w:r w:rsidR="004A279D">
        <w:rPr>
          <w:rFonts w:ascii="Arial" w:hAnsi="Arial" w:cs="Arial"/>
          <w:sz w:val="20"/>
          <w:szCs w:val="20"/>
          <w:lang w:val="sr-Cyrl-CS"/>
        </w:rPr>
        <w:t xml:space="preserve">. Као важан сегмент наводи се: </w:t>
      </w:r>
      <w:r>
        <w:rPr>
          <w:rFonts w:ascii="Arial" w:hAnsi="Arial" w:cs="Arial"/>
          <w:sz w:val="20"/>
          <w:szCs w:val="20"/>
          <w:lang w:val="sr-Latn-RS"/>
        </w:rPr>
        <w:t>развој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система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каријерног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вођења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саветовање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младих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припадника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осетљивих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група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свим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срединама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као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подстицање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запошљавања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младих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припадника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осетљивих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група</w:t>
      </w:r>
      <w:r w:rsidRPr="00516E05">
        <w:rPr>
          <w:rFonts w:ascii="Arial" w:hAnsi="Arial" w:cs="Arial"/>
          <w:sz w:val="20"/>
          <w:szCs w:val="20"/>
          <w:lang w:val="sr-Latn-RS"/>
        </w:rPr>
        <w:t>.</w:t>
      </w:r>
    </w:p>
    <w:p w:rsidR="00266A7F" w:rsidRPr="003D3E47" w:rsidRDefault="00266A7F" w:rsidP="00586D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Latn-RS"/>
        </w:rPr>
        <w:t>Закон</w:t>
      </w:r>
      <w:r w:rsidRPr="00516E05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 xml:space="preserve">о </w:t>
      </w:r>
      <w:r>
        <w:rPr>
          <w:rFonts w:ascii="Arial" w:hAnsi="Arial" w:cs="Arial"/>
          <w:b/>
          <w:bCs/>
          <w:sz w:val="20"/>
          <w:szCs w:val="20"/>
          <w:lang w:val="sr-Cyrl-CS"/>
        </w:rPr>
        <w:t xml:space="preserve">младима </w:t>
      </w:r>
      <w:r w:rsidRPr="003D3E47">
        <w:rPr>
          <w:rFonts w:ascii="Arial" w:hAnsi="Arial" w:cs="Arial"/>
          <w:bCs/>
          <w:sz w:val="20"/>
          <w:szCs w:val="20"/>
          <w:lang w:val="sr-Cyrl-CS"/>
        </w:rPr>
        <w:t>из 2011. године</w:t>
      </w:r>
      <w:r>
        <w:rPr>
          <w:rFonts w:ascii="Arial" w:hAnsi="Arial" w:cs="Arial"/>
          <w:b/>
          <w:bCs/>
          <w:sz w:val="20"/>
          <w:szCs w:val="20"/>
          <w:lang w:val="sr-Cyrl-CS"/>
        </w:rPr>
        <w:t xml:space="preserve">. </w:t>
      </w:r>
      <w:r w:rsidRPr="003D3E47">
        <w:rPr>
          <w:rFonts w:ascii="Arial" w:hAnsi="Arial" w:cs="Arial"/>
          <w:bCs/>
          <w:sz w:val="20"/>
          <w:szCs w:val="20"/>
          <w:lang w:val="sr-Cyrl-CS"/>
        </w:rPr>
        <w:t>На локалном нивоу</w:t>
      </w:r>
      <w:r>
        <w:rPr>
          <w:rFonts w:ascii="Arial" w:hAnsi="Arial" w:cs="Arial"/>
          <w:b/>
          <w:bCs/>
          <w:sz w:val="20"/>
          <w:szCs w:val="20"/>
          <w:lang w:val="sr-Cyrl-CS"/>
        </w:rPr>
        <w:t xml:space="preserve"> </w:t>
      </w:r>
      <w:r w:rsidR="00743A49">
        <w:rPr>
          <w:rFonts w:ascii="Arial" w:hAnsi="Arial" w:cs="Arial"/>
          <w:sz w:val="20"/>
          <w:szCs w:val="20"/>
          <w:lang w:val="sr-Cyrl-CS"/>
        </w:rPr>
        <w:t>у циљу</w:t>
      </w:r>
      <w:r w:rsidR="00743A49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F90C00">
        <w:rPr>
          <w:rFonts w:ascii="Arial" w:hAnsi="Arial" w:cs="Arial"/>
          <w:sz w:val="20"/>
          <w:szCs w:val="20"/>
          <w:lang w:val="sr-Cyrl-CS"/>
        </w:rPr>
        <w:t xml:space="preserve">активног укључивања и </w:t>
      </w:r>
      <w:r w:rsidR="00743A49">
        <w:rPr>
          <w:rFonts w:ascii="Arial" w:hAnsi="Arial" w:cs="Arial"/>
          <w:sz w:val="20"/>
          <w:szCs w:val="20"/>
          <w:lang w:val="sr-Latn-RS"/>
        </w:rPr>
        <w:t>остваривање</w:t>
      </w:r>
      <w:r w:rsidR="00743A49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743A49">
        <w:rPr>
          <w:rFonts w:ascii="Arial" w:hAnsi="Arial" w:cs="Arial"/>
          <w:sz w:val="20"/>
          <w:szCs w:val="20"/>
          <w:lang w:val="sr-Latn-RS"/>
        </w:rPr>
        <w:t>права</w:t>
      </w:r>
      <w:r w:rsidR="00743A49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743A49">
        <w:rPr>
          <w:rFonts w:ascii="Arial" w:hAnsi="Arial" w:cs="Arial"/>
          <w:sz w:val="20"/>
          <w:szCs w:val="20"/>
          <w:lang w:val="sr-Latn-RS"/>
        </w:rPr>
        <w:t>свих</w:t>
      </w:r>
      <w:r w:rsidR="00743A49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743A49">
        <w:rPr>
          <w:rFonts w:ascii="Arial" w:hAnsi="Arial" w:cs="Arial"/>
          <w:sz w:val="20"/>
          <w:szCs w:val="20"/>
          <w:lang w:val="sr-Latn-RS"/>
        </w:rPr>
        <w:t>младих</w:t>
      </w:r>
      <w:r w:rsidR="00743A49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3D3E47">
        <w:rPr>
          <w:rFonts w:ascii="Arial" w:hAnsi="Arial" w:cs="Arial"/>
          <w:bCs/>
          <w:sz w:val="20"/>
          <w:szCs w:val="20"/>
          <w:lang w:val="sr-Cyrl-CS"/>
        </w:rPr>
        <w:t>у Србији су до данас основане 142 Канцеларије за младе</w:t>
      </w:r>
      <w:r w:rsidR="00743A49" w:rsidRPr="003D3E47">
        <w:rPr>
          <w:rFonts w:ascii="Arial" w:hAnsi="Arial" w:cs="Arial"/>
          <w:bCs/>
          <w:sz w:val="20"/>
          <w:szCs w:val="20"/>
          <w:lang w:val="sr-Cyrl-CS"/>
        </w:rPr>
        <w:t>.</w:t>
      </w:r>
      <w:r w:rsidR="00743A49" w:rsidRPr="003D3E47">
        <w:rPr>
          <w:rStyle w:val="FootnoteReference"/>
          <w:rFonts w:ascii="Arial" w:hAnsi="Arial" w:cs="Arial"/>
          <w:bCs/>
          <w:sz w:val="20"/>
          <w:szCs w:val="20"/>
          <w:lang w:val="sr-Cyrl-CS"/>
        </w:rPr>
        <w:footnoteReference w:id="15"/>
      </w:r>
    </w:p>
    <w:p w:rsidR="00516E05" w:rsidRPr="00516E05" w:rsidRDefault="00516E05" w:rsidP="00586D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b/>
          <w:bCs/>
          <w:sz w:val="20"/>
          <w:szCs w:val="20"/>
          <w:lang w:val="sr-Latn-RS"/>
        </w:rPr>
        <w:lastRenderedPageBreak/>
        <w:t>Закон</w:t>
      </w:r>
      <w:r w:rsidRPr="00516E05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о</w:t>
      </w:r>
      <w:r w:rsidRPr="00516E05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социјалној</w:t>
      </w:r>
      <w:r w:rsidRPr="00516E05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RS"/>
        </w:rPr>
        <w:t>заштити</w:t>
      </w:r>
      <w:r w:rsidRPr="00773617">
        <w:rPr>
          <w:rStyle w:val="FootnoteReference"/>
          <w:rFonts w:ascii="Arial" w:hAnsi="Arial" w:cs="Arial"/>
          <w:bCs/>
          <w:sz w:val="20"/>
          <w:szCs w:val="20"/>
          <w:lang w:val="sr-Latn-RS"/>
        </w:rPr>
        <w:footnoteReference w:id="16"/>
      </w:r>
      <w:r w:rsidRPr="00516E05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усвојен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2011.</w:t>
      </w:r>
      <w:r w:rsidR="00A53CC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године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циљем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обезбеди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контролу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посебно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домену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новчаних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давања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као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успостави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баланс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између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пасивне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новчане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подршке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услуга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социјалне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заштите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програмима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запошљавања</w:t>
      </w:r>
      <w:r w:rsidRPr="00516E05">
        <w:rPr>
          <w:rFonts w:ascii="Arial" w:hAnsi="Arial" w:cs="Arial"/>
          <w:sz w:val="20"/>
          <w:szCs w:val="20"/>
          <w:lang w:val="sr-Latn-RS"/>
        </w:rPr>
        <w:t>.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Категорија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неспособних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рад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проширена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укључивањем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студената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факултета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виших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школа</w:t>
      </w:r>
      <w:r w:rsidRPr="00516E05">
        <w:rPr>
          <w:rFonts w:ascii="Arial" w:hAnsi="Arial" w:cs="Arial"/>
          <w:sz w:val="20"/>
          <w:szCs w:val="20"/>
          <w:lang w:val="sr-Latn-RS"/>
        </w:rPr>
        <w:t>,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трудница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лица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која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старају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члановима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породице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неспособним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рад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Задржана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ограничења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радно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способне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кориснике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новчану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помоћ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могу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добијати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само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девет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месеци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како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би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били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активнији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тражењу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посла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током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летњих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сезонских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радова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Прописано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лице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радно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способно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право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обавезу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учествује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активностима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воде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његовом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укључивању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друштво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. </w:t>
      </w:r>
    </w:p>
    <w:p w:rsidR="00516E05" w:rsidRPr="00516E05" w:rsidRDefault="00516E05" w:rsidP="00A543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A54357">
        <w:rPr>
          <w:rFonts w:ascii="Arial" w:hAnsi="Arial" w:cs="Arial"/>
          <w:bCs/>
          <w:sz w:val="20"/>
          <w:szCs w:val="20"/>
          <w:lang w:val="sr-Latn-RS"/>
        </w:rPr>
        <w:t>Члан 41.</w:t>
      </w:r>
      <w:r w:rsidRPr="00516E05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 w:rsidR="00A54357">
        <w:rPr>
          <w:rFonts w:ascii="Arial" w:hAnsi="Arial" w:cs="Arial"/>
          <w:sz w:val="20"/>
          <w:szCs w:val="20"/>
          <w:lang w:val="sr-Cyrl-CS"/>
        </w:rPr>
        <w:t>с</w:t>
      </w:r>
      <w:r>
        <w:rPr>
          <w:rFonts w:ascii="Arial" w:hAnsi="Arial" w:cs="Arial"/>
          <w:sz w:val="20"/>
          <w:szCs w:val="20"/>
          <w:lang w:val="sr-Latn-RS"/>
        </w:rPr>
        <w:t>тав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2, </w:t>
      </w:r>
      <w:r>
        <w:rPr>
          <w:rFonts w:ascii="Arial" w:hAnsi="Arial" w:cs="Arial"/>
          <w:sz w:val="20"/>
          <w:szCs w:val="20"/>
          <w:lang w:val="sr-Latn-RS"/>
        </w:rPr>
        <w:t>ближе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описује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групе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корисника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социјалне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помоћи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F90C00">
        <w:rPr>
          <w:rFonts w:ascii="Arial" w:hAnsi="Arial" w:cs="Arial"/>
          <w:sz w:val="20"/>
          <w:szCs w:val="20"/>
          <w:lang w:val="sr-Cyrl-CS"/>
        </w:rPr>
        <w:t>поред осталог наводи и</w:t>
      </w:r>
      <w:r w:rsidR="0002032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020320">
        <w:rPr>
          <w:rFonts w:ascii="Arial" w:hAnsi="Arial" w:cs="Arial"/>
          <w:i/>
          <w:iCs/>
          <w:sz w:val="20"/>
          <w:szCs w:val="20"/>
          <w:lang w:val="sr-Cyrl-CS"/>
        </w:rPr>
        <w:t>м</w:t>
      </w:r>
      <w:r>
        <w:rPr>
          <w:rFonts w:ascii="Arial" w:hAnsi="Arial" w:cs="Arial"/>
          <w:i/>
          <w:iCs/>
          <w:sz w:val="20"/>
          <w:szCs w:val="20"/>
          <w:lang w:val="sr-Latn-RS"/>
        </w:rPr>
        <w:t>алолетно</w:t>
      </w:r>
      <w:r w:rsidRPr="00516E05">
        <w:rPr>
          <w:rFonts w:ascii="Arial" w:hAnsi="Arial" w:cs="Arial"/>
          <w:i/>
          <w:i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RS"/>
        </w:rPr>
        <w:t>лице</w:t>
      </w:r>
      <w:r w:rsidRPr="00516E05">
        <w:rPr>
          <w:rFonts w:ascii="Arial" w:hAnsi="Arial" w:cs="Arial"/>
          <w:i/>
          <w:iCs/>
          <w:sz w:val="20"/>
          <w:szCs w:val="20"/>
          <w:lang w:val="sr-Cyrl-CS"/>
        </w:rPr>
        <w:t>, а када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дефинише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одрасле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особе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онда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границу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поставља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RS"/>
        </w:rPr>
        <w:t>од</w:t>
      </w:r>
      <w:r w:rsidRPr="00516E05">
        <w:rPr>
          <w:rFonts w:ascii="Arial" w:hAnsi="Arial" w:cs="Arial"/>
          <w:i/>
          <w:i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RS"/>
        </w:rPr>
        <w:t>навршених</w:t>
      </w:r>
      <w:r w:rsidRPr="00516E05">
        <w:rPr>
          <w:rFonts w:ascii="Arial" w:hAnsi="Arial" w:cs="Arial"/>
          <w:i/>
          <w:iCs/>
          <w:sz w:val="20"/>
          <w:szCs w:val="20"/>
          <w:lang w:val="sr-Latn-RS"/>
        </w:rPr>
        <w:t xml:space="preserve"> 26 </w:t>
      </w:r>
      <w:r>
        <w:rPr>
          <w:rFonts w:ascii="Arial" w:hAnsi="Arial" w:cs="Arial"/>
          <w:i/>
          <w:iCs/>
          <w:sz w:val="20"/>
          <w:szCs w:val="20"/>
          <w:lang w:val="sr-Latn-RS"/>
        </w:rPr>
        <w:t>до</w:t>
      </w:r>
      <w:r w:rsidRPr="00516E05">
        <w:rPr>
          <w:rFonts w:ascii="Arial" w:hAnsi="Arial" w:cs="Arial"/>
          <w:i/>
          <w:i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sr-Latn-RS"/>
        </w:rPr>
        <w:t>навршених</w:t>
      </w:r>
      <w:r w:rsidRPr="00516E05">
        <w:rPr>
          <w:rFonts w:ascii="Arial" w:hAnsi="Arial" w:cs="Arial"/>
          <w:i/>
          <w:iCs/>
          <w:sz w:val="20"/>
          <w:szCs w:val="20"/>
          <w:lang w:val="sr-Latn-RS"/>
        </w:rPr>
        <w:t xml:space="preserve"> 65 </w:t>
      </w:r>
      <w:r>
        <w:rPr>
          <w:rFonts w:ascii="Arial" w:hAnsi="Arial" w:cs="Arial"/>
          <w:i/>
          <w:iCs/>
          <w:sz w:val="20"/>
          <w:szCs w:val="20"/>
          <w:lang w:val="sr-Latn-RS"/>
        </w:rPr>
        <w:t>година</w:t>
      </w:r>
      <w:r w:rsidRPr="00516E05">
        <w:rPr>
          <w:rFonts w:ascii="Arial" w:hAnsi="Arial" w:cs="Arial"/>
          <w:i/>
          <w:iCs/>
          <w:sz w:val="20"/>
          <w:szCs w:val="20"/>
          <w:lang w:val="sr-Cyrl-CS"/>
        </w:rPr>
        <w:t>.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Тешкоћа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овом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формулацијом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везана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чињеницу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оваква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подела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није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сагласности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другим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стратешким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документима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који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младе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рачунају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део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млађе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старије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популације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односно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од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15 </w:t>
      </w:r>
      <w:r>
        <w:rPr>
          <w:rFonts w:ascii="Arial" w:hAnsi="Arial" w:cs="Arial"/>
          <w:sz w:val="20"/>
          <w:szCs w:val="20"/>
          <w:lang w:val="sr-Latn-RS"/>
        </w:rPr>
        <w:t>до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30 </w:t>
      </w:r>
      <w:r>
        <w:rPr>
          <w:rFonts w:ascii="Arial" w:hAnsi="Arial" w:cs="Arial"/>
          <w:sz w:val="20"/>
          <w:szCs w:val="20"/>
          <w:lang w:val="sr-Latn-RS"/>
        </w:rPr>
        <w:t>година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старости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516E05">
        <w:rPr>
          <w:rFonts w:ascii="Arial" w:hAnsi="Arial" w:cs="Arial"/>
          <w:sz w:val="20"/>
          <w:szCs w:val="20"/>
          <w:lang w:val="sr-Cyrl-CS"/>
        </w:rPr>
        <w:t>Аутори студије</w:t>
      </w:r>
      <w:r w:rsidRPr="00516E05">
        <w:rPr>
          <w:rStyle w:val="FootnoteReference"/>
          <w:rFonts w:ascii="Arial" w:hAnsi="Arial" w:cs="Arial"/>
          <w:sz w:val="20"/>
          <w:szCs w:val="20"/>
          <w:lang w:val="sr-Cyrl-CS"/>
        </w:rPr>
        <w:footnoteReference w:id="17"/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указуј</w:t>
      </w:r>
      <w:r w:rsidRPr="00516E05">
        <w:rPr>
          <w:rFonts w:ascii="Arial" w:hAnsi="Arial" w:cs="Arial"/>
          <w:sz w:val="20"/>
          <w:szCs w:val="20"/>
          <w:lang w:val="sr-Cyrl-C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систем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социјалне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заштите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недовољно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уважава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биолошке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друштвене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промене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специфичне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узраст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адолесцената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које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значајно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утичу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њихов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положај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породици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заједници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Такође</w:t>
      </w:r>
      <w:r w:rsidR="0091113B">
        <w:rPr>
          <w:rFonts w:ascii="Arial" w:hAnsi="Arial" w:cs="Arial"/>
          <w:sz w:val="20"/>
          <w:szCs w:val="20"/>
          <w:lang w:val="sr-Cyrl-CS"/>
        </w:rPr>
        <w:t>,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недовољно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уважава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91113B">
        <w:rPr>
          <w:rFonts w:ascii="Arial" w:hAnsi="Arial" w:cs="Arial"/>
          <w:sz w:val="20"/>
          <w:szCs w:val="20"/>
          <w:lang w:val="sr-Cyrl-CS"/>
        </w:rPr>
        <w:t>то што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млади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Србије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али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другим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земљама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Европе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остају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дуже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зависни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од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породица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због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чега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другим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документима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та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граница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померена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30 </w:t>
      </w:r>
      <w:r>
        <w:rPr>
          <w:rFonts w:ascii="Arial" w:hAnsi="Arial" w:cs="Arial"/>
          <w:sz w:val="20"/>
          <w:szCs w:val="20"/>
          <w:lang w:val="sr-Latn-RS"/>
        </w:rPr>
        <w:t>година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. </w:t>
      </w:r>
    </w:p>
    <w:p w:rsidR="00516E05" w:rsidRDefault="00516E05" w:rsidP="00A543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t>Још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једна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од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важних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области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Закон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уводи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обавеза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међусекторске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сарадње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повезивања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пружању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различитих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услуга</w:t>
      </w:r>
      <w:r w:rsidR="00D37002">
        <w:rPr>
          <w:rFonts w:ascii="Arial" w:hAnsi="Arial" w:cs="Arial"/>
          <w:sz w:val="20"/>
          <w:szCs w:val="20"/>
          <w:lang w:val="sr-Cyrl-CS"/>
        </w:rPr>
        <w:t xml:space="preserve"> (</w:t>
      </w:r>
      <w:r w:rsidR="00D37002">
        <w:rPr>
          <w:rFonts w:ascii="Arial" w:hAnsi="Arial" w:cs="Arial"/>
          <w:bCs/>
          <w:sz w:val="20"/>
          <w:szCs w:val="20"/>
          <w:lang w:val="sr-Latn-RS"/>
        </w:rPr>
        <w:t>члан</w:t>
      </w:r>
      <w:r w:rsidRPr="00BE39E0">
        <w:rPr>
          <w:rFonts w:ascii="Arial" w:hAnsi="Arial" w:cs="Arial"/>
          <w:bCs/>
          <w:sz w:val="20"/>
          <w:szCs w:val="20"/>
          <w:lang w:val="sr-Latn-RS"/>
        </w:rPr>
        <w:t xml:space="preserve"> 7.</w:t>
      </w:r>
      <w:r w:rsidRPr="00BE39E0">
        <w:rPr>
          <w:rFonts w:ascii="Arial" w:hAnsi="Arial" w:cs="Arial"/>
          <w:sz w:val="20"/>
          <w:szCs w:val="20"/>
          <w:lang w:val="sr-Latn-RS"/>
        </w:rPr>
        <w:t xml:space="preserve"> </w:t>
      </w:r>
      <w:r w:rsidR="00BE39E0">
        <w:rPr>
          <w:rFonts w:ascii="Arial" w:hAnsi="Arial" w:cs="Arial"/>
          <w:sz w:val="20"/>
          <w:szCs w:val="20"/>
          <w:lang w:val="sr-Cyrl-CS"/>
        </w:rPr>
        <w:t>Закона</w:t>
      </w:r>
      <w:r w:rsidR="00D37002">
        <w:rPr>
          <w:rFonts w:ascii="Arial" w:hAnsi="Arial" w:cs="Arial"/>
          <w:sz w:val="20"/>
          <w:szCs w:val="20"/>
          <w:lang w:val="sr-Cyrl-CS"/>
        </w:rPr>
        <w:t xml:space="preserve">). </w:t>
      </w:r>
      <w:r>
        <w:rPr>
          <w:rFonts w:ascii="Arial" w:hAnsi="Arial" w:cs="Arial"/>
          <w:sz w:val="20"/>
          <w:szCs w:val="20"/>
          <w:lang w:val="sr-Latn-RS"/>
        </w:rPr>
        <w:t>Сарадња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пружању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услуга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социјалне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заштите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остварује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оквирима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начин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утврђен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споразумима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сарадњи</w:t>
      </w:r>
      <w:r w:rsidR="00D37002">
        <w:rPr>
          <w:rFonts w:ascii="Arial" w:hAnsi="Arial" w:cs="Arial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sz w:val="20"/>
          <w:szCs w:val="20"/>
          <w:lang w:val="sr-Latn-RS"/>
        </w:rPr>
        <w:t>додатно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D37002">
        <w:rPr>
          <w:rFonts w:ascii="Arial" w:hAnsi="Arial" w:cs="Arial"/>
          <w:sz w:val="20"/>
          <w:szCs w:val="20"/>
          <w:lang w:val="sr-Cyrl-CS"/>
        </w:rPr>
        <w:t>образложена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BE39E0">
        <w:rPr>
          <w:rFonts w:ascii="Arial" w:hAnsi="Arial" w:cs="Arial"/>
          <w:sz w:val="20"/>
          <w:szCs w:val="20"/>
          <w:lang w:val="sr-Latn-RS"/>
        </w:rPr>
        <w:t xml:space="preserve">у </w:t>
      </w:r>
      <w:r w:rsidRPr="00BE39E0">
        <w:rPr>
          <w:rFonts w:ascii="Arial" w:hAnsi="Arial" w:cs="Arial"/>
          <w:bCs/>
          <w:sz w:val="20"/>
          <w:szCs w:val="20"/>
          <w:lang w:val="sr-Latn-RS"/>
        </w:rPr>
        <w:t>члану 58</w:t>
      </w:r>
      <w:r w:rsidR="00506767">
        <w:rPr>
          <w:rFonts w:ascii="Arial" w:hAnsi="Arial" w:cs="Arial"/>
          <w:bCs/>
          <w:sz w:val="20"/>
          <w:szCs w:val="20"/>
          <w:lang w:val="sr-Cyrl-CS"/>
        </w:rPr>
        <w:t>.) као и п</w:t>
      </w:r>
      <w:r>
        <w:rPr>
          <w:rFonts w:ascii="Arial" w:hAnsi="Arial" w:cs="Arial"/>
          <w:sz w:val="20"/>
          <w:szCs w:val="20"/>
          <w:lang w:val="sr-Latn-RS"/>
        </w:rPr>
        <w:t>рава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дужности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везане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запошљавање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радно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способних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корисника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новчане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социјалне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помоћи</w:t>
      </w:r>
      <w:r w:rsidR="00506767">
        <w:rPr>
          <w:rFonts w:ascii="Arial" w:hAnsi="Arial" w:cs="Arial"/>
          <w:sz w:val="20"/>
          <w:szCs w:val="20"/>
          <w:lang w:val="sr-Cyrl-CS"/>
        </w:rPr>
        <w:t>.</w:t>
      </w:r>
      <w:r w:rsidR="00506767">
        <w:rPr>
          <w:rStyle w:val="FootnoteReference"/>
          <w:rFonts w:ascii="Arial" w:hAnsi="Arial" w:cs="Arial"/>
          <w:bCs/>
          <w:sz w:val="20"/>
          <w:szCs w:val="20"/>
          <w:lang w:val="sr-Cyrl-CS"/>
        </w:rPr>
        <w:footnoteReference w:id="18"/>
      </w:r>
      <w:r w:rsidR="00506767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122A3A">
        <w:rPr>
          <w:rFonts w:ascii="Arial" w:hAnsi="Arial" w:cs="Arial"/>
          <w:bCs/>
          <w:sz w:val="20"/>
          <w:szCs w:val="20"/>
          <w:lang w:val="sr-Latn-RS"/>
        </w:rPr>
        <w:t xml:space="preserve">Чланом 45. </w:t>
      </w:r>
      <w:r w:rsidR="00122A3A" w:rsidRPr="00122A3A">
        <w:rPr>
          <w:rFonts w:ascii="Arial" w:hAnsi="Arial" w:cs="Arial"/>
          <w:bCs/>
          <w:sz w:val="20"/>
          <w:szCs w:val="20"/>
          <w:lang w:val="sr-Cyrl-CS"/>
        </w:rPr>
        <w:t>Закона</w:t>
      </w:r>
      <w:r w:rsidR="00122A3A">
        <w:rPr>
          <w:rFonts w:ascii="Arial" w:hAnsi="Arial" w:cs="Arial"/>
          <w:b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први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пут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предвиђене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услуге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подршке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самостални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живот</w:t>
      </w:r>
      <w:r w:rsidR="006B1DBB">
        <w:rPr>
          <w:rFonts w:ascii="Arial" w:hAnsi="Arial" w:cs="Arial"/>
          <w:sz w:val="20"/>
          <w:szCs w:val="20"/>
          <w:lang w:val="sr-Cyrl-CS"/>
        </w:rPr>
        <w:t>, што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представља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значајан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корак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развоју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подршке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локалном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нивоу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6B1DBB">
        <w:rPr>
          <w:rFonts w:ascii="Arial" w:hAnsi="Arial" w:cs="Arial"/>
          <w:sz w:val="20"/>
          <w:szCs w:val="20"/>
          <w:lang w:val="sr-Cyrl-C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социјалн</w:t>
      </w:r>
      <w:r w:rsidRPr="00516E05">
        <w:rPr>
          <w:rFonts w:ascii="Arial" w:hAnsi="Arial" w:cs="Arial"/>
          <w:sz w:val="20"/>
          <w:szCs w:val="20"/>
          <w:lang w:val="sr-Cyrl-CS"/>
        </w:rPr>
        <w:t>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интеграциј</w:t>
      </w:r>
      <w:r w:rsidRPr="00516E05">
        <w:rPr>
          <w:rFonts w:ascii="Arial" w:hAnsi="Arial" w:cs="Arial"/>
          <w:sz w:val="20"/>
          <w:szCs w:val="20"/>
          <w:lang w:val="sr-Cyrl-CS"/>
        </w:rPr>
        <w:t>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корисника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Једна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од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препрека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примени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овог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члана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недовољан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финансијски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капацитет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великог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броја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локалних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самоуправа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нарочито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оних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122A3A">
        <w:rPr>
          <w:rFonts w:ascii="Arial" w:hAnsi="Arial" w:cs="Arial"/>
          <w:sz w:val="20"/>
          <w:szCs w:val="20"/>
          <w:lang w:val="sr-Cyrl-CS"/>
        </w:rPr>
        <w:t xml:space="preserve">имају </w:t>
      </w:r>
      <w:r w:rsidR="00122A3A">
        <w:rPr>
          <w:rFonts w:ascii="Arial" w:hAnsi="Arial" w:cs="Arial"/>
          <w:sz w:val="20"/>
          <w:szCs w:val="20"/>
          <w:lang w:val="sr-Latn-RS"/>
        </w:rPr>
        <w:t>статус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неразвијених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Ово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значајно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поред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тога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што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услуге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становања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уз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подршку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особе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инвалидитетом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јединицама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локалне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самоуправе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чији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степен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развијености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испод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републичког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просека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финасирају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из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буџета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Републике</w:t>
      </w:r>
      <w:r w:rsidRPr="00516E05">
        <w:rPr>
          <w:rFonts w:ascii="Arial" w:hAnsi="Arial" w:cs="Arial"/>
          <w:sz w:val="20"/>
          <w:szCs w:val="20"/>
          <w:lang w:val="sr-Latn-RS"/>
        </w:rPr>
        <w:t>.</w:t>
      </w:r>
    </w:p>
    <w:p w:rsidR="00A76A29" w:rsidRDefault="00A76A29" w:rsidP="00A543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A76A29" w:rsidRPr="00A76A29" w:rsidRDefault="00A76A29" w:rsidP="00A543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516E05" w:rsidRDefault="00516E05" w:rsidP="00CF4A2A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0"/>
          <w:szCs w:val="20"/>
          <w:lang w:val="sr-Latn-RS"/>
        </w:rPr>
      </w:pPr>
      <w:bookmarkStart w:id="4" w:name="_Toc373490362"/>
      <w:r w:rsidRPr="00965AF8">
        <w:rPr>
          <w:rFonts w:ascii="Arial" w:hAnsi="Arial" w:cs="Arial"/>
          <w:b/>
          <w:sz w:val="20"/>
          <w:szCs w:val="20"/>
          <w:lang w:val="sr-Latn-RS"/>
        </w:rPr>
        <w:lastRenderedPageBreak/>
        <w:t>Заштита деце од сиромаштва</w:t>
      </w:r>
      <w:bookmarkEnd w:id="4"/>
    </w:p>
    <w:p w:rsidR="00965AF8" w:rsidRPr="00965AF8" w:rsidRDefault="00965AF8" w:rsidP="00965AF8">
      <w:pPr>
        <w:pStyle w:val="ListParagraph"/>
        <w:autoSpaceDE w:val="0"/>
        <w:autoSpaceDN w:val="0"/>
        <w:adjustRightInd w:val="0"/>
        <w:ind w:left="1080"/>
        <w:jc w:val="both"/>
        <w:rPr>
          <w:rFonts w:ascii="Arial" w:hAnsi="Arial" w:cs="Arial"/>
          <w:b/>
          <w:sz w:val="20"/>
          <w:szCs w:val="20"/>
          <w:lang w:val="sr-Latn-RS"/>
        </w:rPr>
      </w:pPr>
    </w:p>
    <w:p w:rsidR="00290D09" w:rsidRPr="00023488" w:rsidRDefault="00122A3A" w:rsidP="00023488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С</w:t>
      </w:r>
      <w:r w:rsidR="00B63D81" w:rsidRPr="001A5B38">
        <w:rPr>
          <w:rFonts w:ascii="Arial" w:hAnsi="Arial" w:cs="Arial"/>
          <w:sz w:val="20"/>
          <w:szCs w:val="20"/>
          <w:lang w:val="sr-Cyrl-CS"/>
        </w:rPr>
        <w:t>тановништво Србије спада међу најстарије у Европи</w:t>
      </w:r>
      <w:r w:rsidR="00F462D7">
        <w:rPr>
          <w:rFonts w:ascii="Arial" w:hAnsi="Arial" w:cs="Arial"/>
          <w:sz w:val="20"/>
          <w:szCs w:val="20"/>
          <w:lang w:val="sr-Cyrl-CS"/>
        </w:rPr>
        <w:t xml:space="preserve"> захваљујући</w:t>
      </w:r>
      <w:r>
        <w:rPr>
          <w:rFonts w:ascii="Arial" w:hAnsi="Arial" w:cs="Arial"/>
          <w:sz w:val="20"/>
          <w:szCs w:val="20"/>
          <w:lang w:val="sr-Cyrl-CS"/>
        </w:rPr>
        <w:t xml:space="preserve"> негативн</w:t>
      </w:r>
      <w:r w:rsidR="00F462D7">
        <w:rPr>
          <w:rFonts w:ascii="Arial" w:hAnsi="Arial" w:cs="Arial"/>
          <w:sz w:val="20"/>
          <w:szCs w:val="20"/>
          <w:lang w:val="sr-Cyrl-CS"/>
        </w:rPr>
        <w:t>о</w:t>
      </w:r>
      <w:r>
        <w:rPr>
          <w:rFonts w:ascii="Arial" w:hAnsi="Arial" w:cs="Arial"/>
          <w:sz w:val="20"/>
          <w:szCs w:val="20"/>
          <w:lang w:val="sr-Cyrl-CS"/>
        </w:rPr>
        <w:t>м</w:t>
      </w:r>
      <w:r w:rsidR="00F462D7">
        <w:rPr>
          <w:rFonts w:ascii="Arial" w:hAnsi="Arial" w:cs="Arial"/>
          <w:sz w:val="20"/>
          <w:szCs w:val="20"/>
          <w:lang w:val="sr-Cyrl-CS"/>
        </w:rPr>
        <w:t xml:space="preserve"> природном</w:t>
      </w:r>
      <w:r w:rsidR="00C2044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B63D81" w:rsidRPr="001A5B38">
        <w:rPr>
          <w:rFonts w:ascii="Arial" w:hAnsi="Arial" w:cs="Arial"/>
          <w:sz w:val="20"/>
          <w:szCs w:val="20"/>
          <w:lang w:val="sr-Cyrl-CS"/>
        </w:rPr>
        <w:t>прираштај</w:t>
      </w:r>
      <w:r w:rsidR="00F462D7">
        <w:rPr>
          <w:rFonts w:ascii="Arial" w:hAnsi="Arial" w:cs="Arial"/>
          <w:sz w:val="20"/>
          <w:szCs w:val="20"/>
          <w:lang w:val="sr-Cyrl-CS"/>
        </w:rPr>
        <w:t>у и појачаној</w:t>
      </w:r>
      <w:r>
        <w:rPr>
          <w:rFonts w:ascii="Arial" w:hAnsi="Arial" w:cs="Arial"/>
          <w:sz w:val="20"/>
          <w:szCs w:val="20"/>
          <w:lang w:val="sr-Cyrl-CS"/>
        </w:rPr>
        <w:t xml:space="preserve"> емиграцији</w:t>
      </w:r>
      <w:r w:rsidR="00B63D81" w:rsidRPr="001A5B38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F462D7">
        <w:rPr>
          <w:rFonts w:ascii="Arial" w:hAnsi="Arial" w:cs="Arial"/>
          <w:sz w:val="20"/>
          <w:szCs w:val="20"/>
          <w:lang w:val="sr-Cyrl-CS"/>
        </w:rPr>
        <w:t>посебно</w:t>
      </w:r>
      <w:r w:rsidR="00B63D81" w:rsidRPr="001A5B38">
        <w:rPr>
          <w:rFonts w:ascii="Arial" w:hAnsi="Arial" w:cs="Arial"/>
          <w:sz w:val="20"/>
          <w:szCs w:val="20"/>
          <w:lang w:val="sr-Cyrl-CS"/>
        </w:rPr>
        <w:t xml:space="preserve"> млади</w:t>
      </w:r>
      <w:r w:rsidR="00E85B5E">
        <w:rPr>
          <w:rFonts w:ascii="Arial" w:hAnsi="Arial" w:cs="Arial"/>
          <w:sz w:val="20"/>
          <w:szCs w:val="20"/>
          <w:lang w:val="sr-Cyrl-CS"/>
        </w:rPr>
        <w:t>х и образованих грађана Србије (</w:t>
      </w:r>
      <w:r w:rsidR="00B63D81" w:rsidRPr="001A5B38">
        <w:rPr>
          <w:rFonts w:ascii="Arial" w:hAnsi="Arial" w:cs="Arial"/>
          <w:sz w:val="20"/>
          <w:szCs w:val="20"/>
          <w:lang w:val="sr-Cyrl-CS"/>
        </w:rPr>
        <w:t>2010. године је стопа природног прираштаја била - 4,8%</w:t>
      </w:r>
      <w:r w:rsidR="00E85B5E">
        <w:rPr>
          <w:rFonts w:ascii="Arial" w:hAnsi="Arial" w:cs="Arial"/>
          <w:sz w:val="20"/>
          <w:szCs w:val="20"/>
          <w:lang w:val="sr-Cyrl-CS"/>
        </w:rPr>
        <w:t>)</w:t>
      </w:r>
      <w:r w:rsidR="00B63D81" w:rsidRPr="001A5B38">
        <w:rPr>
          <w:rFonts w:ascii="Arial" w:hAnsi="Arial" w:cs="Arial"/>
          <w:sz w:val="20"/>
          <w:szCs w:val="20"/>
          <w:lang w:val="sr-Cyrl-CS"/>
        </w:rPr>
        <w:t>. Са просечним бројем деце</w:t>
      </w:r>
      <w:r w:rsidR="00C2044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B63D81" w:rsidRPr="001A5B38">
        <w:rPr>
          <w:rFonts w:ascii="Arial" w:hAnsi="Arial" w:cs="Arial"/>
          <w:sz w:val="20"/>
          <w:szCs w:val="20"/>
          <w:lang w:val="sr-Cyrl-CS"/>
        </w:rPr>
        <w:t xml:space="preserve">од 1,44 по жени не обезбеђује </w:t>
      </w:r>
      <w:r w:rsidR="00E85B5E">
        <w:rPr>
          <w:rFonts w:ascii="Arial" w:hAnsi="Arial" w:cs="Arial"/>
          <w:sz w:val="20"/>
          <w:szCs w:val="20"/>
          <w:lang w:val="sr-Cyrl-CS"/>
        </w:rPr>
        <w:t xml:space="preserve">се </w:t>
      </w:r>
      <w:r w:rsidR="00B63D81" w:rsidRPr="001A5B38">
        <w:rPr>
          <w:rFonts w:ascii="Arial" w:hAnsi="Arial" w:cs="Arial"/>
          <w:sz w:val="20"/>
          <w:szCs w:val="20"/>
          <w:lang w:val="sr-Cyrl-CS"/>
        </w:rPr>
        <w:t>ни 30% просте замене генерација.</w:t>
      </w:r>
      <w:r w:rsidR="0050187E">
        <w:rPr>
          <w:rStyle w:val="FootnoteReference"/>
          <w:rFonts w:ascii="Arial" w:hAnsi="Arial" w:cs="Arial"/>
          <w:sz w:val="20"/>
          <w:szCs w:val="20"/>
          <w:lang w:val="sr-Cyrl-CS"/>
        </w:rPr>
        <w:footnoteReference w:id="19"/>
      </w:r>
      <w:r w:rsidR="0050187E" w:rsidRPr="00064CEC">
        <w:rPr>
          <w:rFonts w:ascii="Arial" w:hAnsi="Arial" w:cs="Arial"/>
          <w:sz w:val="20"/>
          <w:szCs w:val="20"/>
          <w:lang w:val="sr-Cyrl-CS"/>
        </w:rPr>
        <w:t xml:space="preserve"> </w:t>
      </w:r>
      <w:r w:rsidR="00B63D81" w:rsidRPr="001A5B38">
        <w:rPr>
          <w:rFonts w:ascii="Arial" w:hAnsi="Arial" w:cs="Arial"/>
          <w:sz w:val="20"/>
          <w:szCs w:val="20"/>
          <w:lang w:val="sr-Cyrl-CS"/>
        </w:rPr>
        <w:t xml:space="preserve"> Поред тога, деца су изразито</w:t>
      </w:r>
      <w:r w:rsidR="00482A2F">
        <w:rPr>
          <w:rFonts w:ascii="Arial" w:hAnsi="Arial" w:cs="Arial"/>
          <w:sz w:val="20"/>
          <w:szCs w:val="20"/>
          <w:lang w:val="sr-Cyrl-CS"/>
        </w:rPr>
        <w:t xml:space="preserve"> </w:t>
      </w:r>
      <w:r w:rsidR="00B63D81" w:rsidRPr="001A5B38">
        <w:rPr>
          <w:rFonts w:ascii="Arial" w:hAnsi="Arial" w:cs="Arial"/>
          <w:sz w:val="20"/>
          <w:szCs w:val="20"/>
          <w:lang w:val="sr-Cyrl-CS"/>
        </w:rPr>
        <w:t>рањива група са високим степеном социјалне искључености, о чему говори податак да око 200.000</w:t>
      </w:r>
      <w:r w:rsidR="00F462D7">
        <w:rPr>
          <w:rFonts w:ascii="Arial" w:hAnsi="Arial" w:cs="Arial"/>
          <w:sz w:val="20"/>
          <w:szCs w:val="20"/>
          <w:lang w:val="sr-Cyrl-CS"/>
        </w:rPr>
        <w:t xml:space="preserve"> </w:t>
      </w:r>
      <w:r w:rsidR="00B63D81" w:rsidRPr="001A5B38">
        <w:rPr>
          <w:rFonts w:ascii="Arial" w:hAnsi="Arial" w:cs="Arial"/>
          <w:sz w:val="20"/>
          <w:szCs w:val="20"/>
          <w:lang w:val="sr-Cyrl-CS"/>
        </w:rPr>
        <w:t>дец</w:t>
      </w:r>
      <w:r w:rsidR="00F462D7">
        <w:rPr>
          <w:rFonts w:ascii="Arial" w:hAnsi="Arial" w:cs="Arial"/>
          <w:sz w:val="20"/>
          <w:szCs w:val="20"/>
          <w:lang w:val="sr-Cyrl-CS"/>
        </w:rPr>
        <w:t xml:space="preserve">е живи испод </w:t>
      </w:r>
      <w:r w:rsidR="00F462D7" w:rsidRPr="00023488">
        <w:rPr>
          <w:rFonts w:ascii="Arial" w:hAnsi="Arial" w:cs="Arial"/>
          <w:sz w:val="20"/>
          <w:szCs w:val="20"/>
          <w:lang w:val="sr-Cyrl-CS"/>
        </w:rPr>
        <w:t>линије сиромаштва</w:t>
      </w:r>
      <w:r w:rsidR="00B63D81" w:rsidRPr="00023488">
        <w:rPr>
          <w:rFonts w:ascii="Arial" w:hAnsi="Arial" w:cs="Arial"/>
          <w:sz w:val="20"/>
          <w:szCs w:val="20"/>
          <w:lang w:val="sr-Cyrl-CS"/>
        </w:rPr>
        <w:t xml:space="preserve">, а скоро 400.000 </w:t>
      </w:r>
      <w:r w:rsidR="006A3FF8" w:rsidRPr="00023488">
        <w:rPr>
          <w:rFonts w:ascii="Arial" w:hAnsi="Arial" w:cs="Arial"/>
          <w:sz w:val="20"/>
          <w:szCs w:val="20"/>
          <w:lang w:val="sr-Cyrl-CS"/>
        </w:rPr>
        <w:t>је сиромашно</w:t>
      </w:r>
      <w:r w:rsidR="00B63D81" w:rsidRPr="00023488">
        <w:rPr>
          <w:rFonts w:ascii="Arial" w:hAnsi="Arial" w:cs="Arial"/>
          <w:sz w:val="20"/>
          <w:szCs w:val="20"/>
          <w:lang w:val="sr-Cyrl-CS"/>
        </w:rPr>
        <w:t>.</w:t>
      </w:r>
      <w:r w:rsidR="005F76F6" w:rsidRPr="00064CEC">
        <w:rPr>
          <w:rFonts w:ascii="Arial" w:hAnsi="Arial" w:cs="Arial"/>
          <w:sz w:val="20"/>
          <w:szCs w:val="20"/>
          <w:lang w:val="sr-Cyrl-CS"/>
        </w:rPr>
        <w:t xml:space="preserve"> </w:t>
      </w:r>
      <w:r w:rsidR="00570CCA" w:rsidRPr="00023488">
        <w:rPr>
          <w:rFonts w:ascii="Arial" w:hAnsi="Arial" w:cs="Arial"/>
          <w:sz w:val="20"/>
          <w:szCs w:val="20"/>
          <w:lang w:val="sr-Cyrl-CS"/>
        </w:rPr>
        <w:t>С</w:t>
      </w:r>
      <w:r w:rsidR="00DA01B6" w:rsidRPr="00023488">
        <w:rPr>
          <w:rFonts w:ascii="Arial" w:hAnsi="Arial" w:cs="Arial"/>
          <w:sz w:val="20"/>
          <w:szCs w:val="20"/>
          <w:lang w:val="sr-Cyrl-CS"/>
        </w:rPr>
        <w:t>тање у</w:t>
      </w:r>
      <w:r w:rsidR="00AF0222" w:rsidRPr="00023488">
        <w:rPr>
          <w:rFonts w:ascii="Arial" w:hAnsi="Arial" w:cs="Arial"/>
          <w:sz w:val="20"/>
          <w:szCs w:val="20"/>
          <w:lang w:val="sr-Cyrl-CS"/>
        </w:rPr>
        <w:t xml:space="preserve"> образовању је лоше, јер чак 78</w:t>
      </w:r>
      <w:r w:rsidR="00DA01B6" w:rsidRPr="00023488">
        <w:rPr>
          <w:rFonts w:ascii="Arial" w:hAnsi="Arial" w:cs="Arial"/>
          <w:sz w:val="20"/>
          <w:szCs w:val="20"/>
          <w:lang w:val="sr-Cyrl-CS"/>
        </w:rPr>
        <w:t xml:space="preserve">% деце </w:t>
      </w:r>
      <w:r w:rsidR="006C145B">
        <w:rPr>
          <w:rFonts w:ascii="Arial" w:hAnsi="Arial" w:cs="Arial"/>
          <w:sz w:val="20"/>
          <w:szCs w:val="20"/>
          <w:lang w:val="sr-Cyrl-CS"/>
        </w:rPr>
        <w:t xml:space="preserve">Рома </w:t>
      </w:r>
      <w:r w:rsidR="00DA01B6" w:rsidRPr="00023488">
        <w:rPr>
          <w:rFonts w:ascii="Arial" w:hAnsi="Arial" w:cs="Arial"/>
          <w:sz w:val="20"/>
          <w:szCs w:val="20"/>
          <w:lang w:val="sr-Cyrl-CS"/>
        </w:rPr>
        <w:t>не заврши основну школу.</w:t>
      </w:r>
      <w:r w:rsidR="00DA01B6" w:rsidRPr="00023488">
        <w:rPr>
          <w:rStyle w:val="FootnoteReference"/>
          <w:rFonts w:ascii="Arial" w:hAnsi="Arial" w:cs="Arial"/>
          <w:sz w:val="20"/>
          <w:szCs w:val="20"/>
          <w:lang w:val="sr-Cyrl-CS"/>
        </w:rPr>
        <w:footnoteReference w:id="20"/>
      </w:r>
      <w:r w:rsidR="00DA01B6" w:rsidRPr="00023488">
        <w:rPr>
          <w:rFonts w:ascii="Arial" w:hAnsi="Arial" w:cs="Arial"/>
          <w:sz w:val="20"/>
          <w:szCs w:val="20"/>
          <w:lang w:val="sr-Cyrl-CS"/>
        </w:rPr>
        <w:t xml:space="preserve"> </w:t>
      </w:r>
      <w:r w:rsidR="005F76F6" w:rsidRPr="00023488">
        <w:rPr>
          <w:rFonts w:ascii="Arial" w:hAnsi="Arial" w:cs="Arial"/>
          <w:bCs/>
          <w:sz w:val="20"/>
          <w:szCs w:val="20"/>
          <w:lang w:val="sr-Cyrl-CS"/>
        </w:rPr>
        <w:t xml:space="preserve">Положај деце у Србији </w:t>
      </w:r>
      <w:r w:rsidR="00D77BAF" w:rsidRPr="00023488">
        <w:rPr>
          <w:rFonts w:ascii="Arial" w:hAnsi="Arial" w:cs="Arial"/>
          <w:bCs/>
          <w:sz w:val="20"/>
          <w:szCs w:val="20"/>
          <w:lang w:val="sr-Cyrl-CS"/>
        </w:rPr>
        <w:t>дефинисан је</w:t>
      </w:r>
      <w:r w:rsidR="006870B8" w:rsidRPr="00023488">
        <w:rPr>
          <w:rFonts w:ascii="Arial" w:hAnsi="Arial" w:cs="Arial"/>
          <w:bCs/>
          <w:sz w:val="20"/>
          <w:szCs w:val="20"/>
          <w:lang w:val="sr-Cyrl-CS"/>
        </w:rPr>
        <w:t>, поред осталог и Националном планом акције за децу (2004.)</w:t>
      </w:r>
      <w:r w:rsidR="0050187E" w:rsidRPr="00023488">
        <w:rPr>
          <w:rStyle w:val="FootnoteReference"/>
          <w:rFonts w:ascii="Arial" w:hAnsi="Arial" w:cs="Arial"/>
          <w:bCs/>
          <w:sz w:val="20"/>
          <w:szCs w:val="20"/>
          <w:lang w:val="sr-Cyrl-CS"/>
        </w:rPr>
        <w:t xml:space="preserve"> </w:t>
      </w:r>
      <w:r w:rsidR="0050187E" w:rsidRPr="00023488">
        <w:rPr>
          <w:rStyle w:val="FootnoteReference"/>
          <w:rFonts w:ascii="Arial" w:hAnsi="Arial" w:cs="Arial"/>
          <w:bCs/>
          <w:sz w:val="20"/>
          <w:szCs w:val="20"/>
          <w:lang w:val="sr-Cyrl-CS"/>
        </w:rPr>
        <w:footnoteReference w:id="21"/>
      </w:r>
      <w:r w:rsidR="006870B8" w:rsidRPr="00023488">
        <w:rPr>
          <w:rFonts w:ascii="Arial" w:hAnsi="Arial" w:cs="Arial"/>
          <w:bCs/>
          <w:sz w:val="20"/>
          <w:szCs w:val="20"/>
          <w:lang w:val="sr-Cyrl-CS"/>
        </w:rPr>
        <w:t xml:space="preserve"> где су дефинисани п</w:t>
      </w:r>
      <w:r w:rsidR="00740184" w:rsidRPr="00023488">
        <w:rPr>
          <w:rFonts w:ascii="Arial" w:hAnsi="Arial" w:cs="Arial"/>
          <w:bCs/>
          <w:sz w:val="20"/>
          <w:szCs w:val="20"/>
          <w:lang w:val="sr-Cyrl-CS"/>
        </w:rPr>
        <w:t xml:space="preserve">риоритети, а један од њих је и: </w:t>
      </w:r>
      <w:r w:rsidR="006870B8" w:rsidRPr="00023488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 w:rsidR="00740184" w:rsidRPr="00023488">
        <w:rPr>
          <w:rFonts w:ascii="Arial" w:hAnsi="Arial" w:cs="Arial"/>
          <w:bCs/>
          <w:sz w:val="20"/>
          <w:szCs w:val="20"/>
          <w:lang w:val="sr-Cyrl-CS"/>
        </w:rPr>
        <w:t>Смањење сиромаштва де</w:t>
      </w:r>
      <w:r w:rsidR="006870B8" w:rsidRPr="00023488">
        <w:rPr>
          <w:rFonts w:ascii="Arial" w:hAnsi="Arial" w:cs="Arial"/>
          <w:bCs/>
          <w:sz w:val="20"/>
          <w:szCs w:val="20"/>
          <w:lang w:val="sr-Cyrl-CS"/>
        </w:rPr>
        <w:t>це</w:t>
      </w:r>
      <w:r w:rsidR="00C03A39" w:rsidRPr="00064CEC">
        <w:rPr>
          <w:rFonts w:ascii="Arial" w:hAnsi="Arial" w:cs="Arial"/>
          <w:sz w:val="20"/>
          <w:szCs w:val="20"/>
          <w:lang w:val="sr-Cyrl-CS"/>
        </w:rPr>
        <w:t xml:space="preserve"> </w:t>
      </w:r>
      <w:r w:rsidR="0050187E" w:rsidRPr="00023488">
        <w:rPr>
          <w:rFonts w:ascii="Arial" w:hAnsi="Arial" w:cs="Arial"/>
          <w:sz w:val="20"/>
          <w:szCs w:val="20"/>
          <w:lang w:val="sr-Cyrl-CS"/>
        </w:rPr>
        <w:t>п</w:t>
      </w:r>
      <w:r w:rsidR="00D019A1" w:rsidRPr="00023488">
        <w:rPr>
          <w:rFonts w:ascii="Arial" w:hAnsi="Arial" w:cs="Arial"/>
          <w:sz w:val="20"/>
          <w:szCs w:val="20"/>
          <w:lang w:val="sr-Cyrl-CS"/>
        </w:rPr>
        <w:t xml:space="preserve">олазећи од </w:t>
      </w:r>
      <w:r w:rsidR="0050187E" w:rsidRPr="00023488">
        <w:rPr>
          <w:rFonts w:ascii="Arial" w:hAnsi="Arial" w:cs="Arial"/>
          <w:i/>
          <w:iCs/>
          <w:sz w:val="20"/>
          <w:szCs w:val="20"/>
          <w:lang w:val="sr-Cyrl-CS"/>
        </w:rPr>
        <w:t>Миленијумског циља</w:t>
      </w:r>
      <w:r w:rsidR="00A91066" w:rsidRPr="00023488">
        <w:rPr>
          <w:rFonts w:ascii="Arial" w:hAnsi="Arial" w:cs="Arial"/>
          <w:i/>
          <w:iCs/>
          <w:sz w:val="20"/>
          <w:szCs w:val="20"/>
          <w:lang w:val="sr-Cyrl-CS"/>
        </w:rPr>
        <w:t xml:space="preserve"> УН</w:t>
      </w:r>
      <w:r w:rsidR="00D019A1" w:rsidRPr="00023488">
        <w:rPr>
          <w:rFonts w:ascii="Arial" w:hAnsi="Arial" w:cs="Arial"/>
          <w:i/>
          <w:iCs/>
          <w:sz w:val="20"/>
          <w:szCs w:val="20"/>
          <w:lang w:val="sr-Cyrl-CS"/>
        </w:rPr>
        <w:t xml:space="preserve"> </w:t>
      </w:r>
      <w:r w:rsidR="00D019A1" w:rsidRPr="00023488">
        <w:rPr>
          <w:rFonts w:ascii="Arial" w:hAnsi="Arial" w:cs="Arial"/>
          <w:sz w:val="20"/>
          <w:szCs w:val="20"/>
          <w:lang w:val="sr-Cyrl-CS"/>
        </w:rPr>
        <w:t xml:space="preserve">– </w:t>
      </w:r>
      <w:r w:rsidR="00D019A1" w:rsidRPr="00023488">
        <w:rPr>
          <w:rFonts w:ascii="Arial" w:hAnsi="Arial" w:cs="Arial"/>
          <w:bCs/>
          <w:i/>
          <w:sz w:val="20"/>
          <w:szCs w:val="20"/>
          <w:lang w:val="sr-Cyrl-CS"/>
        </w:rPr>
        <w:t>искоренити екстремно сиромаштво и глад</w:t>
      </w:r>
      <w:r w:rsidR="00D019A1" w:rsidRPr="00023488">
        <w:rPr>
          <w:rFonts w:ascii="Arial" w:hAnsi="Arial" w:cs="Arial"/>
          <w:i/>
          <w:sz w:val="20"/>
          <w:szCs w:val="20"/>
          <w:lang w:val="sr-Cyrl-CS"/>
        </w:rPr>
        <w:t xml:space="preserve">, </w:t>
      </w:r>
      <w:r w:rsidR="00D019A1" w:rsidRPr="00023488">
        <w:rPr>
          <w:rFonts w:ascii="Arial" w:hAnsi="Arial" w:cs="Arial"/>
          <w:sz w:val="20"/>
          <w:szCs w:val="20"/>
          <w:lang w:val="sr-Cyrl-CS"/>
        </w:rPr>
        <w:t xml:space="preserve">као и циља одређеног у декларацији </w:t>
      </w:r>
      <w:r w:rsidR="00A91066" w:rsidRPr="00023488">
        <w:rPr>
          <w:rFonts w:ascii="Arial" w:hAnsi="Arial" w:cs="Arial"/>
          <w:i/>
          <w:iCs/>
          <w:sz w:val="20"/>
          <w:szCs w:val="20"/>
          <w:lang w:val="sr-Cyrl-CS"/>
        </w:rPr>
        <w:t>Свет по мери деце</w:t>
      </w:r>
      <w:r w:rsidR="00D019A1" w:rsidRPr="00023488">
        <w:rPr>
          <w:rFonts w:ascii="Arial" w:hAnsi="Arial" w:cs="Arial"/>
          <w:i/>
          <w:iCs/>
          <w:sz w:val="20"/>
          <w:szCs w:val="20"/>
          <w:lang w:val="sr-Cyrl-CS"/>
        </w:rPr>
        <w:t xml:space="preserve"> </w:t>
      </w:r>
      <w:r w:rsidR="00D019A1" w:rsidRPr="00023488">
        <w:rPr>
          <w:rFonts w:ascii="Arial" w:hAnsi="Arial" w:cs="Arial"/>
          <w:i/>
          <w:sz w:val="20"/>
          <w:szCs w:val="20"/>
          <w:lang w:val="sr-Cyrl-CS"/>
        </w:rPr>
        <w:t xml:space="preserve">– </w:t>
      </w:r>
      <w:r w:rsidR="00D019A1" w:rsidRPr="00023488">
        <w:rPr>
          <w:rFonts w:ascii="Arial" w:hAnsi="Arial" w:cs="Arial"/>
          <w:bCs/>
          <w:i/>
          <w:sz w:val="20"/>
          <w:szCs w:val="20"/>
          <w:lang w:val="sr-Cyrl-CS"/>
        </w:rPr>
        <w:t>искоренити сиромаштво: улагати у децу</w:t>
      </w:r>
      <w:r w:rsidR="00DA01B6" w:rsidRPr="00023488">
        <w:rPr>
          <w:rFonts w:ascii="Arial" w:hAnsi="Arial" w:cs="Arial"/>
          <w:i/>
          <w:sz w:val="20"/>
          <w:szCs w:val="20"/>
          <w:lang w:val="sr-Cyrl-CS"/>
        </w:rPr>
        <w:t>.</w:t>
      </w:r>
      <w:r w:rsidR="00AF0222" w:rsidRPr="00064CEC">
        <w:rPr>
          <w:rFonts w:ascii="Arial" w:hAnsi="Arial" w:cs="Arial"/>
          <w:sz w:val="20"/>
          <w:szCs w:val="20"/>
          <w:lang w:val="sr-Cyrl-CS"/>
        </w:rPr>
        <w:t xml:space="preserve"> </w:t>
      </w:r>
      <w:r w:rsidR="00E9607E" w:rsidRPr="00023488">
        <w:rPr>
          <w:rFonts w:ascii="Arial" w:hAnsi="Arial" w:cs="Arial"/>
          <w:sz w:val="20"/>
          <w:szCs w:val="20"/>
          <w:lang w:val="ru-RU"/>
        </w:rPr>
        <w:t>Поред Савета за права детета при Влади Републике Србије</w:t>
      </w:r>
      <w:r w:rsidR="00E9607E" w:rsidRPr="00064CEC">
        <w:rPr>
          <w:rFonts w:ascii="Arial" w:hAnsi="Arial" w:cs="Arial"/>
          <w:sz w:val="20"/>
          <w:szCs w:val="20"/>
          <w:lang w:val="sr-Cyrl-CS"/>
        </w:rPr>
        <w:t xml:space="preserve"> (2002.</w:t>
      </w:r>
      <w:r w:rsidR="00E9607E" w:rsidRPr="00023488">
        <w:rPr>
          <w:rFonts w:ascii="Arial" w:hAnsi="Arial" w:cs="Arial"/>
          <w:sz w:val="20"/>
          <w:szCs w:val="20"/>
          <w:lang w:val="sr-Cyrl-CS"/>
        </w:rPr>
        <w:t>) н</w:t>
      </w:r>
      <w:r w:rsidR="00FF2B79" w:rsidRPr="00023488">
        <w:rPr>
          <w:rFonts w:ascii="Arial" w:hAnsi="Arial" w:cs="Arial"/>
          <w:sz w:val="20"/>
          <w:szCs w:val="20"/>
          <w:lang w:val="ru-RU"/>
        </w:rPr>
        <w:t>а плану институционалне изградње</w:t>
      </w:r>
      <w:r w:rsidR="00FF2B79" w:rsidRPr="00064CEC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E9607E" w:rsidRPr="00023488">
        <w:rPr>
          <w:rFonts w:ascii="Arial" w:hAnsi="Arial" w:cs="Arial"/>
          <w:sz w:val="20"/>
          <w:szCs w:val="20"/>
          <w:lang w:val="sr-Cyrl-CS"/>
        </w:rPr>
        <w:t xml:space="preserve">напредак је постигнут </w:t>
      </w:r>
      <w:r w:rsidR="00E9607E" w:rsidRPr="00023488">
        <w:rPr>
          <w:rFonts w:ascii="Arial" w:hAnsi="Arial" w:cs="Arial"/>
          <w:sz w:val="20"/>
          <w:szCs w:val="20"/>
          <w:lang w:val="ru-RU"/>
        </w:rPr>
        <w:t xml:space="preserve">конституисањем </w:t>
      </w:r>
      <w:r w:rsidR="00E9607E" w:rsidRPr="00023488">
        <w:rPr>
          <w:rFonts w:ascii="Arial" w:hAnsi="Arial" w:cs="Arial"/>
          <w:sz w:val="20"/>
          <w:szCs w:val="20"/>
          <w:lang w:val="sr-Cyrl-CS"/>
        </w:rPr>
        <w:t xml:space="preserve">самосталног радног тела </w:t>
      </w:r>
      <w:r w:rsidR="00E9607E" w:rsidRPr="00023488">
        <w:rPr>
          <w:rFonts w:ascii="Arial" w:hAnsi="Arial" w:cs="Arial"/>
          <w:sz w:val="20"/>
          <w:szCs w:val="20"/>
          <w:lang w:val="ru-RU"/>
        </w:rPr>
        <w:t>Народне скуп</w:t>
      </w:r>
      <w:r w:rsidR="00E9607E" w:rsidRPr="00064CEC">
        <w:rPr>
          <w:rFonts w:ascii="Arial" w:hAnsi="Arial" w:cs="Arial"/>
          <w:sz w:val="20"/>
          <w:szCs w:val="20"/>
          <w:lang w:val="sr-Cyrl-CS"/>
        </w:rPr>
        <w:t>ш</w:t>
      </w:r>
      <w:r w:rsidR="00E9607E" w:rsidRPr="00023488">
        <w:rPr>
          <w:rFonts w:ascii="Arial" w:hAnsi="Arial" w:cs="Arial"/>
          <w:sz w:val="20"/>
          <w:szCs w:val="20"/>
          <w:lang w:val="ru-RU"/>
        </w:rPr>
        <w:t>тине</w:t>
      </w:r>
      <w:r w:rsidR="00E9607E" w:rsidRPr="00064CEC">
        <w:rPr>
          <w:rFonts w:ascii="Arial" w:hAnsi="Arial" w:cs="Arial"/>
          <w:sz w:val="20"/>
          <w:szCs w:val="20"/>
          <w:lang w:val="sr-Cyrl-CS"/>
        </w:rPr>
        <w:t xml:space="preserve"> </w:t>
      </w:r>
      <w:r w:rsidR="00E9607E" w:rsidRPr="00023488">
        <w:rPr>
          <w:rFonts w:ascii="Arial" w:hAnsi="Arial" w:cs="Arial"/>
          <w:sz w:val="20"/>
          <w:szCs w:val="20"/>
          <w:lang w:val="sr-Cyrl-CS"/>
        </w:rPr>
        <w:t xml:space="preserve">- </w:t>
      </w:r>
      <w:r w:rsidR="00FF2B79" w:rsidRPr="00023488">
        <w:rPr>
          <w:rFonts w:ascii="Arial" w:hAnsi="Arial" w:cs="Arial"/>
          <w:sz w:val="20"/>
          <w:szCs w:val="20"/>
          <w:lang w:val="ru-RU"/>
        </w:rPr>
        <w:t xml:space="preserve">Одбора за права детета </w:t>
      </w:r>
      <w:r w:rsidR="00E9607E" w:rsidRPr="00064CEC">
        <w:rPr>
          <w:rFonts w:ascii="Arial" w:hAnsi="Arial" w:cs="Arial"/>
          <w:sz w:val="20"/>
          <w:szCs w:val="20"/>
          <w:lang w:val="sr-Cyrl-CS"/>
        </w:rPr>
        <w:t>(20</w:t>
      </w:r>
      <w:r w:rsidR="00E9607E" w:rsidRPr="00023488">
        <w:rPr>
          <w:rFonts w:ascii="Arial" w:hAnsi="Arial" w:cs="Arial"/>
          <w:sz w:val="20"/>
          <w:szCs w:val="20"/>
          <w:lang w:val="sr-Cyrl-CS"/>
        </w:rPr>
        <w:t>12</w:t>
      </w:r>
      <w:r w:rsidR="00FF2B79" w:rsidRPr="00064CEC">
        <w:rPr>
          <w:rFonts w:ascii="Arial" w:hAnsi="Arial" w:cs="Arial"/>
          <w:sz w:val="20"/>
          <w:szCs w:val="20"/>
          <w:lang w:val="sr-Cyrl-CS"/>
        </w:rPr>
        <w:t>.)</w:t>
      </w:r>
      <w:r w:rsidR="0015239C" w:rsidRPr="00023488">
        <w:rPr>
          <w:rStyle w:val="FootnoteReference"/>
          <w:rFonts w:ascii="Arial" w:hAnsi="Arial" w:cs="Arial"/>
          <w:sz w:val="20"/>
          <w:szCs w:val="20"/>
        </w:rPr>
        <w:footnoteReference w:id="22"/>
      </w:r>
      <w:r w:rsidR="00FF2B79" w:rsidRPr="00064CEC">
        <w:rPr>
          <w:rFonts w:ascii="Arial" w:hAnsi="Arial" w:cs="Arial"/>
          <w:sz w:val="20"/>
          <w:szCs w:val="20"/>
          <w:lang w:val="sr-Cyrl-CS"/>
        </w:rPr>
        <w:t xml:space="preserve"> </w:t>
      </w:r>
      <w:r w:rsidR="00C73DC6" w:rsidRPr="00023488">
        <w:rPr>
          <w:rFonts w:ascii="Arial" w:hAnsi="Arial" w:cs="Arial"/>
          <w:sz w:val="20"/>
          <w:szCs w:val="20"/>
          <w:lang w:val="sr-Cyrl-CS"/>
        </w:rPr>
        <w:t>а п</w:t>
      </w:r>
      <w:r w:rsidR="00AF0222" w:rsidRPr="00023488">
        <w:rPr>
          <w:rFonts w:ascii="Arial" w:hAnsi="Arial" w:cs="Arial"/>
          <w:sz w:val="20"/>
          <w:szCs w:val="20"/>
          <w:lang w:val="sr-Cyrl-CS"/>
        </w:rPr>
        <w:t xml:space="preserve">рема најавама ресорног Министарства РС, </w:t>
      </w:r>
      <w:r w:rsidR="000660B6" w:rsidRPr="00023488">
        <w:rPr>
          <w:rFonts w:ascii="Arial" w:hAnsi="Arial" w:cs="Arial"/>
          <w:sz w:val="20"/>
          <w:szCs w:val="20"/>
          <w:lang w:val="sr-Cyrl-CS"/>
        </w:rPr>
        <w:t>д</w:t>
      </w:r>
      <w:r w:rsidR="00AF0222" w:rsidRPr="00023488">
        <w:rPr>
          <w:rFonts w:ascii="Arial" w:hAnsi="Arial" w:cs="Arial"/>
          <w:sz w:val="20"/>
          <w:szCs w:val="20"/>
          <w:lang w:val="sr-Cyrl-CS"/>
        </w:rPr>
        <w:t>о краја године требало би да буде усвојен закон о заштитнику права детета, чије је доношење предвиђе</w:t>
      </w:r>
      <w:r w:rsidR="007C0847">
        <w:rPr>
          <w:rFonts w:ascii="Arial" w:hAnsi="Arial" w:cs="Arial"/>
          <w:sz w:val="20"/>
          <w:szCs w:val="20"/>
          <w:lang w:val="sr-Cyrl-CS"/>
        </w:rPr>
        <w:t>но Конвенцијом о правима детета</w:t>
      </w:r>
      <w:r w:rsidR="00AF0222" w:rsidRPr="00023488">
        <w:rPr>
          <w:rFonts w:ascii="Arial" w:hAnsi="Arial" w:cs="Arial"/>
          <w:sz w:val="20"/>
          <w:szCs w:val="20"/>
          <w:lang w:val="sr-Cyrl-CS"/>
        </w:rPr>
        <w:t xml:space="preserve"> коју је наша земља ратификовала, а предвиђено је и доношење општег антидискриминационог закона, као и закона о заштити деце од насиља.</w:t>
      </w:r>
      <w:r w:rsidR="00290D09" w:rsidRPr="00023488">
        <w:rPr>
          <w:rFonts w:ascii="Arial" w:hAnsi="Arial" w:cs="Arial"/>
          <w:sz w:val="20"/>
          <w:szCs w:val="20"/>
          <w:lang w:val="sr-Cyrl-CS"/>
        </w:rPr>
        <w:t xml:space="preserve"> </w:t>
      </w:r>
      <w:r w:rsidR="00290D09" w:rsidRPr="00336DBC">
        <w:rPr>
          <w:rFonts w:ascii="Arial" w:eastAsia="Times New Roman" w:hAnsi="Arial" w:cs="Arial"/>
          <w:sz w:val="20"/>
          <w:szCs w:val="20"/>
          <w:lang w:val="sr-Cyrl-CS" w:eastAsia="ru-RU"/>
        </w:rPr>
        <w:t>Припремљен је Преднацрт закона о правима детета</w:t>
      </w:r>
      <w:r w:rsidR="00023488" w:rsidRPr="00336DBC">
        <w:rPr>
          <w:rFonts w:ascii="Arial" w:eastAsia="Times New Roman" w:hAnsi="Arial" w:cs="Arial"/>
          <w:sz w:val="20"/>
          <w:szCs w:val="20"/>
          <w:lang w:val="sr-Cyrl-CS" w:eastAsia="ru-RU"/>
        </w:rPr>
        <w:t>.</w:t>
      </w:r>
      <w:r w:rsidR="00290D09" w:rsidRPr="00336DBC">
        <w:rPr>
          <w:rStyle w:val="FootnoteReference"/>
          <w:rFonts w:ascii="Arial" w:hAnsi="Arial" w:cs="Arial"/>
          <w:sz w:val="20"/>
          <w:szCs w:val="20"/>
          <w:lang w:val="sr-Cyrl-CS"/>
        </w:rPr>
        <w:footnoteReference w:id="23"/>
      </w:r>
    </w:p>
    <w:p w:rsidR="00516E05" w:rsidRPr="00516E05" w:rsidRDefault="00516E05" w:rsidP="00A543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У напорима да се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смањи стопа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сиромаштва деце у Европи, Одбор за социјалну политику, здрав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ље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и одрживи развој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Парламентарне скупштине Савета Европе припрема извештај о "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престанку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сиромаштва деце у Европи".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У том контексту, а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због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малог броја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података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који су јавно доступни, постављен је упитник парламентарним службама европских држава за више ин</w:t>
      </w:r>
      <w:r w:rsidR="00336DBC">
        <w:rPr>
          <w:rFonts w:ascii="Arial" w:hAnsi="Arial" w:cs="Arial"/>
          <w:color w:val="222222"/>
          <w:sz w:val="20"/>
          <w:szCs w:val="20"/>
          <w:lang w:val="sr-Cyrl-CS"/>
        </w:rPr>
        <w:t xml:space="preserve">формација о следећим питањима: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Дефиниција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 сиромаштва деце у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националн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ом законодавству,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стоп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а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сиромаштва деце;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механизм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и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за подршку родитељ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ском старању;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механизм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и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подршке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у школама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са намером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да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се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обезбеде једнаке могућности;</w:t>
      </w:r>
    </w:p>
    <w:p w:rsidR="00516E05" w:rsidRPr="00516E05" w:rsidRDefault="007B2AA9" w:rsidP="00A543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Latn-RS"/>
        </w:rPr>
        <w:t>Упитник Европског парламента бр</w:t>
      </w:r>
      <w:r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Latn-RS"/>
        </w:rPr>
        <w:t xml:space="preserve"> 2345 </w:t>
      </w:r>
      <w:r>
        <w:rPr>
          <w:rFonts w:ascii="Arial" w:hAnsi="Arial" w:cs="Arial"/>
          <w:sz w:val="20"/>
          <w:szCs w:val="20"/>
          <w:lang w:val="sr-Cyrl-RS"/>
        </w:rPr>
        <w:t>из</w:t>
      </w:r>
      <w:r>
        <w:rPr>
          <w:rFonts w:ascii="Arial" w:hAnsi="Arial" w:cs="Arial"/>
          <w:sz w:val="20"/>
          <w:szCs w:val="20"/>
          <w:lang w:val="sr-Latn-RS"/>
        </w:rPr>
        <w:t xml:space="preserve"> септемб</w:t>
      </w:r>
      <w:r>
        <w:rPr>
          <w:rFonts w:ascii="Arial" w:hAnsi="Arial" w:cs="Arial"/>
          <w:sz w:val="20"/>
          <w:szCs w:val="20"/>
          <w:lang w:val="sr-Cyrl-RS"/>
        </w:rPr>
        <w:t>ра</w:t>
      </w:r>
      <w:r w:rsidR="00516E05" w:rsidRPr="00BC5EF0">
        <w:rPr>
          <w:rFonts w:ascii="Arial" w:hAnsi="Arial" w:cs="Arial"/>
          <w:sz w:val="20"/>
          <w:szCs w:val="20"/>
          <w:lang w:val="sr-Latn-RS"/>
        </w:rPr>
        <w:t xml:space="preserve"> ове године на тему</w:t>
      </w:r>
      <w:r w:rsidR="00E85B5E" w:rsidRPr="00BC5E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''</w:t>
      </w:r>
      <w:r w:rsidR="00E85B5E" w:rsidRPr="00BC5EF0">
        <w:rPr>
          <w:rFonts w:ascii="Arial" w:hAnsi="Arial" w:cs="Arial"/>
          <w:color w:val="222222"/>
          <w:sz w:val="20"/>
          <w:szCs w:val="20"/>
          <w:lang w:val="sr-Latn-RS"/>
        </w:rPr>
        <w:t>И</w:t>
      </w:r>
      <w:r w:rsidR="00E85B5E" w:rsidRPr="00516E05">
        <w:rPr>
          <w:rFonts w:ascii="Arial" w:hAnsi="Arial" w:cs="Arial"/>
          <w:color w:val="222222"/>
          <w:sz w:val="20"/>
          <w:szCs w:val="20"/>
          <w:lang w:val="sr-Latn-RS"/>
        </w:rPr>
        <w:t>страживање сиромаштва деце у Европи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''</w:t>
      </w:r>
      <w:r w:rsidR="00516E05" w:rsidRPr="00516E05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односио се</w:t>
      </w:r>
      <w:r w:rsidR="00516E05"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 и на постојање н</w:t>
      </w:r>
      <w:r w:rsidR="00516E05" w:rsidRPr="00516E05">
        <w:rPr>
          <w:rFonts w:ascii="Arial" w:hAnsi="Arial" w:cs="Arial"/>
          <w:color w:val="222222"/>
          <w:sz w:val="20"/>
          <w:szCs w:val="20"/>
          <w:lang w:val="sr-Latn-RS"/>
        </w:rPr>
        <w:t>ационалне стратегије за решавање здравствен</w:t>
      </w:r>
      <w:r w:rsidR="00516E05" w:rsidRPr="00516E05">
        <w:rPr>
          <w:rFonts w:ascii="Arial" w:hAnsi="Arial" w:cs="Arial"/>
          <w:color w:val="222222"/>
          <w:sz w:val="20"/>
          <w:szCs w:val="20"/>
          <w:lang w:val="sr-Cyrl-CS"/>
        </w:rPr>
        <w:t>их</w:t>
      </w:r>
      <w:r w:rsidR="00BC5EF0">
        <w:rPr>
          <w:rFonts w:ascii="Arial" w:hAnsi="Arial" w:cs="Arial"/>
          <w:color w:val="222222"/>
          <w:sz w:val="20"/>
          <w:szCs w:val="20"/>
          <w:lang w:val="sr-Latn-RS"/>
        </w:rPr>
        <w:t xml:space="preserve"> проблема угрожене деце</w:t>
      </w:r>
      <w:r w:rsidR="00BC5EF0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 w:rsidR="00516E05"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На основу </w:t>
      </w:r>
      <w:r w:rsidR="00516E05" w:rsidRPr="00516E05">
        <w:rPr>
          <w:rFonts w:ascii="Arial" w:hAnsi="Arial" w:cs="Arial"/>
          <w:color w:val="222222"/>
          <w:sz w:val="20"/>
          <w:szCs w:val="20"/>
          <w:lang w:val="sr-Cyrl-CS"/>
        </w:rPr>
        <w:t>одговора, планира</w:t>
      </w:r>
      <w:r w:rsidR="00516E05"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16E05"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се израда аналитичког прегледа </w:t>
      </w:r>
      <w:r w:rsidR="00516E05"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и поређење ситуације и политичких решења </w:t>
      </w:r>
      <w:r w:rsidR="00516E05"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у </w:t>
      </w:r>
      <w:r w:rsidR="00516E05" w:rsidRPr="00516E05">
        <w:rPr>
          <w:rFonts w:ascii="Arial" w:hAnsi="Arial" w:cs="Arial"/>
          <w:color w:val="222222"/>
          <w:sz w:val="20"/>
          <w:szCs w:val="20"/>
          <w:lang w:val="sr-Latn-RS"/>
        </w:rPr>
        <w:t>државама чланицама Савета Европе.</w:t>
      </w:r>
    </w:p>
    <w:p w:rsidR="00516E05" w:rsidRPr="007B2AA9" w:rsidRDefault="00516E05" w:rsidP="00A543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У овом истраживању </w:t>
      </w:r>
      <w:r w:rsidR="007C0847">
        <w:rPr>
          <w:rFonts w:ascii="Arial" w:hAnsi="Arial" w:cs="Arial"/>
          <w:color w:val="222222"/>
          <w:sz w:val="20"/>
          <w:szCs w:val="20"/>
          <w:lang w:val="sr-Cyrl-CS"/>
        </w:rPr>
        <w:t>приказано је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 како је заштита деце од сиромаштва </w:t>
      </w:r>
      <w:r w:rsidR="002B2EEB">
        <w:rPr>
          <w:rFonts w:ascii="Arial" w:hAnsi="Arial" w:cs="Arial"/>
          <w:color w:val="222222"/>
          <w:sz w:val="20"/>
          <w:szCs w:val="20"/>
          <w:lang w:val="sr-Cyrl-CS"/>
        </w:rPr>
        <w:t xml:space="preserve">уређена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у </w:t>
      </w:r>
      <w:r w:rsidR="002B2EEB">
        <w:rPr>
          <w:rFonts w:ascii="Arial" w:hAnsi="Arial" w:cs="Arial"/>
          <w:color w:val="222222"/>
          <w:sz w:val="20"/>
          <w:szCs w:val="20"/>
          <w:lang w:val="sr-Cyrl-CS"/>
        </w:rPr>
        <w:t xml:space="preserve">двема европским земљама: Чешкој и Мађарској.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Тако у ч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ешко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м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правном систему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не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постоји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правна дефиниција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lastRenderedPageBreak/>
        <w:t xml:space="preserve">сиромаштва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већ је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само</w:t>
      </w:r>
      <w:r w:rsidR="007B2AA9" w:rsidRPr="007B2AA9">
        <w:rPr>
          <w:rFonts w:ascii="Arial" w:hAnsi="Arial" w:cs="Arial"/>
          <w:sz w:val="20"/>
          <w:szCs w:val="20"/>
          <w:lang w:val="sr-Cyrl-CS"/>
        </w:rPr>
        <w:t xml:space="preserve"> </w:t>
      </w:r>
      <w:r w:rsidR="007B2AA9">
        <w:rPr>
          <w:rFonts w:ascii="Arial" w:hAnsi="Arial" w:cs="Arial"/>
          <w:sz w:val="20"/>
          <w:szCs w:val="20"/>
          <w:lang w:val="sr-Cyrl-CS"/>
        </w:rPr>
        <w:t xml:space="preserve">тзв. </w:t>
      </w:r>
      <w:r w:rsidR="007B2AA9" w:rsidRPr="00516E05">
        <w:rPr>
          <w:rFonts w:ascii="Arial" w:hAnsi="Arial" w:cs="Arial"/>
          <w:sz w:val="20"/>
          <w:szCs w:val="20"/>
          <w:lang w:val="sr-Cyrl-CS"/>
        </w:rPr>
        <w:t xml:space="preserve">потреба за </w:t>
      </w:r>
      <w:r w:rsidR="007B2AA9" w:rsidRPr="00516E05">
        <w:rPr>
          <w:rFonts w:ascii="Arial" w:hAnsi="Arial" w:cs="Arial"/>
          <w:color w:val="222222"/>
          <w:sz w:val="20"/>
          <w:szCs w:val="20"/>
          <w:lang w:val="sr-Latn-RS"/>
        </w:rPr>
        <w:t>материјалн</w:t>
      </w:r>
      <w:r w:rsidR="007B2AA9" w:rsidRPr="00516E05">
        <w:rPr>
          <w:rFonts w:ascii="Arial" w:hAnsi="Arial" w:cs="Arial"/>
          <w:color w:val="222222"/>
          <w:sz w:val="20"/>
          <w:szCs w:val="20"/>
          <w:lang w:val="sr-Cyrl-CS"/>
        </w:rPr>
        <w:t>ом</w:t>
      </w:r>
      <w:r w:rsidR="007B2AA9"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B2AA9" w:rsidRPr="00516E05">
        <w:rPr>
          <w:rFonts w:ascii="Arial" w:hAnsi="Arial" w:cs="Arial"/>
          <w:color w:val="222222"/>
          <w:sz w:val="20"/>
          <w:szCs w:val="20"/>
          <w:lang w:val="sr-Cyrl-CS"/>
        </w:rPr>
        <w:t>помоћи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B2A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B2AA9">
        <w:rPr>
          <w:rFonts w:ascii="Arial" w:hAnsi="Arial" w:cs="Arial"/>
          <w:color w:val="222222"/>
          <w:sz w:val="20"/>
          <w:szCs w:val="20"/>
          <w:lang w:val="sr-Cyrl-RS"/>
        </w:rPr>
        <w:t>(</w:t>
      </w:r>
      <w:r w:rsidR="003F25F6" w:rsidRPr="007B2AA9">
        <w:rPr>
          <w:rFonts w:ascii="Arial" w:hAnsi="Arial"/>
          <w:i/>
          <w:sz w:val="20"/>
          <w:szCs w:val="20"/>
          <w:lang w:val="sr-Latn-RS"/>
        </w:rPr>
        <w:t>state</w:t>
      </w:r>
      <w:r w:rsidR="003F25F6" w:rsidRPr="00064CEC">
        <w:rPr>
          <w:rFonts w:ascii="Arial" w:hAnsi="Arial"/>
          <w:i/>
          <w:sz w:val="20"/>
          <w:szCs w:val="20"/>
          <w:lang w:val="sr-Cyrl-CS"/>
        </w:rPr>
        <w:t xml:space="preserve"> </w:t>
      </w:r>
      <w:r w:rsidR="003F25F6" w:rsidRPr="007B2AA9">
        <w:rPr>
          <w:rFonts w:ascii="Arial" w:hAnsi="Arial"/>
          <w:i/>
          <w:sz w:val="20"/>
          <w:szCs w:val="20"/>
          <w:lang w:val="sr-Latn-RS"/>
        </w:rPr>
        <w:t>of</w:t>
      </w:r>
      <w:r w:rsidR="003F25F6" w:rsidRPr="00064CEC">
        <w:rPr>
          <w:rFonts w:ascii="Arial" w:hAnsi="Arial"/>
          <w:i/>
          <w:sz w:val="20"/>
          <w:szCs w:val="20"/>
          <w:lang w:val="sr-Cyrl-CS"/>
        </w:rPr>
        <w:t xml:space="preserve"> </w:t>
      </w:r>
      <w:r w:rsidR="003F25F6" w:rsidRPr="007B2AA9">
        <w:rPr>
          <w:rFonts w:ascii="Arial" w:hAnsi="Arial"/>
          <w:i/>
          <w:sz w:val="20"/>
          <w:szCs w:val="20"/>
          <w:lang w:val="sr-Latn-RS"/>
        </w:rPr>
        <w:t>material</w:t>
      </w:r>
      <w:r w:rsidR="003F25F6" w:rsidRPr="00064CEC">
        <w:rPr>
          <w:rFonts w:ascii="Arial" w:hAnsi="Arial"/>
          <w:i/>
          <w:sz w:val="20"/>
          <w:szCs w:val="20"/>
          <w:lang w:val="sr-Cyrl-CS"/>
        </w:rPr>
        <w:t xml:space="preserve"> </w:t>
      </w:r>
      <w:r w:rsidR="003F25F6" w:rsidRPr="007B2AA9">
        <w:rPr>
          <w:rFonts w:ascii="Arial" w:hAnsi="Arial"/>
          <w:i/>
          <w:sz w:val="20"/>
          <w:szCs w:val="20"/>
          <w:lang w:val="sr-Latn-RS"/>
        </w:rPr>
        <w:t>need</w:t>
      </w:r>
      <w:r w:rsidR="007B2AA9">
        <w:rPr>
          <w:rFonts w:ascii="Arial" w:hAnsi="Arial"/>
          <w:i/>
          <w:sz w:val="20"/>
          <w:szCs w:val="20"/>
          <w:lang w:val="sr-Cyrl-CS"/>
        </w:rPr>
        <w:t>)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дефинисан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а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у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 одређеним актима. Такође,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не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постоји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јасна правна дефиниција сиромаштва деце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Стопа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сиромаштва деце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у 2012. години била је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15,2%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.  Што се тиче м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еханиз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ама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за подршку родитељима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, односно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бенефициј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а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или владин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их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мер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а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подршке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 које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су доступн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породицама у невољи</w:t>
      </w:r>
      <w:r w:rsidR="007B2AA9">
        <w:rPr>
          <w:rFonts w:ascii="Arial" w:hAnsi="Arial" w:cs="Arial"/>
          <w:color w:val="222222"/>
          <w:sz w:val="20"/>
          <w:szCs w:val="20"/>
          <w:lang w:val="sr-Cyrl-CS"/>
        </w:rPr>
        <w:t>, наводи се да у</w:t>
      </w:r>
      <w:r w:rsidR="00751EAC">
        <w:rPr>
          <w:rFonts w:ascii="Arial" w:hAnsi="Arial" w:cs="Arial"/>
          <w:color w:val="222222"/>
          <w:sz w:val="20"/>
          <w:szCs w:val="20"/>
          <w:lang w:val="sr-Cyrl-CS"/>
        </w:rPr>
        <w:t xml:space="preserve"> вези са д</w:t>
      </w:r>
      <w:r w:rsidR="00751EAC">
        <w:rPr>
          <w:rFonts w:ascii="Arial" w:hAnsi="Arial" w:cs="Arial"/>
          <w:color w:val="222222"/>
          <w:sz w:val="20"/>
          <w:szCs w:val="20"/>
          <w:lang w:val="sr-Latn-RS"/>
        </w:rPr>
        <w:t>иректн</w:t>
      </w:r>
      <w:r w:rsidR="00751EAC">
        <w:rPr>
          <w:rFonts w:ascii="Arial" w:hAnsi="Arial" w:cs="Arial"/>
          <w:color w:val="222222"/>
          <w:sz w:val="20"/>
          <w:szCs w:val="20"/>
          <w:lang w:val="sr-Cyrl-CS"/>
        </w:rPr>
        <w:t>им</w:t>
      </w:r>
      <w:r w:rsidR="00751EAC">
        <w:rPr>
          <w:rFonts w:ascii="Arial" w:hAnsi="Arial" w:cs="Arial"/>
          <w:color w:val="222222"/>
          <w:sz w:val="20"/>
          <w:szCs w:val="20"/>
          <w:lang w:val="sr-Latn-RS"/>
        </w:rPr>
        <w:t xml:space="preserve"> финансијск</w:t>
      </w:r>
      <w:r w:rsidR="00751EAC">
        <w:rPr>
          <w:rFonts w:ascii="Arial" w:hAnsi="Arial" w:cs="Arial"/>
          <w:color w:val="222222"/>
          <w:sz w:val="20"/>
          <w:szCs w:val="20"/>
          <w:lang w:val="sr-Cyrl-CS"/>
        </w:rPr>
        <w:t>им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51EAC">
        <w:rPr>
          <w:rFonts w:ascii="Arial" w:hAnsi="Arial" w:cs="Arial"/>
          <w:color w:val="222222"/>
          <w:sz w:val="20"/>
          <w:szCs w:val="20"/>
          <w:lang w:val="sr-Cyrl-CS"/>
        </w:rPr>
        <w:t>донацијама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, као и п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осебни</w:t>
      </w:r>
      <w:r w:rsidR="00751EAC">
        <w:rPr>
          <w:rFonts w:ascii="Arial" w:hAnsi="Arial" w:cs="Arial"/>
          <w:color w:val="222222"/>
          <w:sz w:val="20"/>
          <w:szCs w:val="20"/>
          <w:lang w:val="sr-Cyrl-CS"/>
        </w:rPr>
        <w:t>м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програми</w:t>
      </w:r>
      <w:r w:rsidR="00751EAC">
        <w:rPr>
          <w:rFonts w:ascii="Arial" w:hAnsi="Arial" w:cs="Arial"/>
          <w:color w:val="222222"/>
          <w:sz w:val="20"/>
          <w:szCs w:val="20"/>
          <w:lang w:val="sr-Cyrl-CS"/>
        </w:rPr>
        <w:t>ма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социјалне помоћи за поједине породице</w:t>
      </w:r>
      <w:r w:rsidR="00751EAC">
        <w:rPr>
          <w:rFonts w:ascii="Arial" w:hAnsi="Arial" w:cs="Arial"/>
          <w:color w:val="222222"/>
          <w:sz w:val="20"/>
          <w:szCs w:val="20"/>
          <w:lang w:val="sr-Cyrl-CS"/>
        </w:rPr>
        <w:t>, не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 постоје м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еханизми установљени у школама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са намером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да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се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обезбеде једнаке могућности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 за све. На питање </w:t>
      </w:r>
      <w:r w:rsidR="00BC7F87">
        <w:rPr>
          <w:rFonts w:ascii="Arial" w:hAnsi="Arial" w:cs="Arial"/>
          <w:color w:val="222222"/>
          <w:sz w:val="20"/>
          <w:szCs w:val="20"/>
          <w:lang w:val="sr-Cyrl-CS"/>
        </w:rPr>
        <w:t>да ли постоје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 н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ационалне стратегије за решавање проблема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и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здравствен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их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потреб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а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угрожене деце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, односно к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оје конкретне акције се предузимају у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Чешкој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са намером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да се обезбеди једнак приступ здравственим услугама за децу која живе у сиромаштву</w:t>
      </w:r>
      <w:r w:rsidR="007B2AA9">
        <w:rPr>
          <w:rFonts w:ascii="Arial" w:hAnsi="Arial" w:cs="Arial"/>
          <w:color w:val="222222"/>
          <w:sz w:val="20"/>
          <w:szCs w:val="20"/>
          <w:lang w:val="sr-Cyrl-CS"/>
        </w:rPr>
        <w:t>, одговорено је да</w:t>
      </w:r>
      <w:r w:rsidR="007B2AA9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у Чешкој </w:t>
      </w:r>
      <w:r w:rsidR="007B2AA9">
        <w:rPr>
          <w:rFonts w:ascii="Arial" w:hAnsi="Arial" w:cs="Arial"/>
          <w:color w:val="222222"/>
          <w:sz w:val="20"/>
          <w:szCs w:val="20"/>
          <w:lang w:val="sr-Cyrl-RS"/>
        </w:rPr>
        <w:t>п</w:t>
      </w:r>
      <w:r w:rsidR="007B2AA9"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остоји универзални здравствени систем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који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подразумева да су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здравствен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е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услуг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бесплатн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и доступн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за свако дете (допринос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за здравствено осигурање за децу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плаћа држава).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Не постоје посебне мере које се могу применити на породице са децом која живе у сиромаштву .</w:t>
      </w:r>
    </w:p>
    <w:p w:rsidR="002D2033" w:rsidRDefault="002D2033" w:rsidP="00A543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З</w:t>
      </w:r>
      <w:r w:rsidR="00516E05"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аконска дефиниција сиромаштва деце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не постоји </w:t>
      </w:r>
      <w:r w:rsidR="00516E05"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у Мађарској. Централни завод за статистику Мађарске користи </w:t>
      </w:r>
      <w:r w:rsidR="00516E05"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одређене </w:t>
      </w:r>
      <w:r w:rsidR="00516E05" w:rsidRPr="00516E05">
        <w:rPr>
          <w:rFonts w:ascii="Arial" w:hAnsi="Arial" w:cs="Arial"/>
          <w:color w:val="222222"/>
          <w:sz w:val="20"/>
          <w:szCs w:val="20"/>
          <w:lang w:val="sr-Latn-RS"/>
        </w:rPr>
        <w:t>стандарде за мерење сиромаштва</w:t>
      </w:r>
      <w:r w:rsidR="00516E05"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 и о</w:t>
      </w:r>
      <w:r w:rsidR="00516E05"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ни </w:t>
      </w:r>
      <w:r w:rsidR="00516E05"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представљају </w:t>
      </w:r>
      <w:r w:rsidR="00516E05" w:rsidRPr="00516E05">
        <w:rPr>
          <w:rFonts w:ascii="Arial" w:hAnsi="Arial" w:cs="Arial"/>
          <w:color w:val="222222"/>
          <w:sz w:val="20"/>
          <w:szCs w:val="20"/>
          <w:lang w:val="sr-Latn-RS"/>
        </w:rPr>
        <w:t>апсолутн</w:t>
      </w:r>
      <w:r w:rsidR="00516E05" w:rsidRPr="00516E05">
        <w:rPr>
          <w:rFonts w:ascii="Arial" w:hAnsi="Arial" w:cs="Arial"/>
          <w:color w:val="222222"/>
          <w:sz w:val="20"/>
          <w:szCs w:val="20"/>
          <w:lang w:val="sr-Cyrl-CS"/>
        </w:rPr>
        <w:t>е показатеље за</w:t>
      </w:r>
      <w:r w:rsidR="00516E05"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сиромаштво (број лица која живе испод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социјалног </w:t>
      </w:r>
      <w:r w:rsidR="00516E05" w:rsidRPr="00516E05">
        <w:rPr>
          <w:rFonts w:ascii="Arial" w:hAnsi="Arial" w:cs="Arial"/>
          <w:color w:val="222222"/>
          <w:sz w:val="20"/>
          <w:szCs w:val="20"/>
          <w:lang w:val="sr-Latn-RS"/>
        </w:rPr>
        <w:t>минимума), пролазн</w:t>
      </w:r>
      <w:r w:rsidR="00516E05"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о </w:t>
      </w:r>
      <w:r w:rsidR="00516E05"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сиромаштво (сиромаштво током </w:t>
      </w:r>
      <w:r w:rsidR="00516E05"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периода који је </w:t>
      </w:r>
      <w:r w:rsidR="00516E05" w:rsidRPr="00516E05">
        <w:rPr>
          <w:rFonts w:ascii="Arial" w:hAnsi="Arial" w:cs="Arial"/>
          <w:color w:val="222222"/>
          <w:sz w:val="20"/>
          <w:szCs w:val="20"/>
          <w:lang w:val="sr-Latn-RS"/>
        </w:rPr>
        <w:t>мањ</w:t>
      </w:r>
      <w:r w:rsidR="00516E05" w:rsidRPr="00516E05">
        <w:rPr>
          <w:rFonts w:ascii="Arial" w:hAnsi="Arial" w:cs="Arial"/>
          <w:color w:val="222222"/>
          <w:sz w:val="20"/>
          <w:szCs w:val="20"/>
          <w:lang w:val="sr-Cyrl-CS"/>
        </w:rPr>
        <w:t>и</w:t>
      </w:r>
      <w:r w:rsidR="00516E05"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од 2 године</w:t>
      </w:r>
      <w:r w:rsidR="00516E05" w:rsidRPr="00516E05">
        <w:rPr>
          <w:rFonts w:ascii="Arial" w:hAnsi="Arial" w:cs="Arial"/>
          <w:color w:val="222222"/>
          <w:sz w:val="20"/>
          <w:szCs w:val="20"/>
          <w:lang w:val="sr-Cyrl-CS"/>
        </w:rPr>
        <w:t>),</w:t>
      </w:r>
      <w:r w:rsidR="00516E05"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субјективно сиромаштво (особ</w:t>
      </w:r>
      <w:r w:rsidR="00516E05" w:rsidRPr="00516E05"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 w:rsidR="00516E05"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које говоре о себи </w:t>
      </w:r>
      <w:r w:rsidR="00516E05" w:rsidRPr="00516E05">
        <w:rPr>
          <w:rFonts w:ascii="Arial" w:hAnsi="Arial" w:cs="Arial"/>
          <w:color w:val="222222"/>
          <w:sz w:val="20"/>
          <w:szCs w:val="20"/>
          <w:lang w:val="sr-Cyrl-CS"/>
        </w:rPr>
        <w:t>као</w:t>
      </w:r>
      <w:r w:rsidR="00516E05"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сиромаш</w:t>
      </w:r>
      <w:r w:rsidR="00516E05"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ној особи) </w:t>
      </w:r>
      <w:r w:rsidR="00516E05" w:rsidRPr="00516E05">
        <w:rPr>
          <w:rFonts w:ascii="Arial" w:hAnsi="Arial" w:cs="Arial"/>
          <w:color w:val="222222"/>
          <w:sz w:val="20"/>
          <w:szCs w:val="20"/>
          <w:lang w:val="sr-Latn-RS"/>
        </w:rPr>
        <w:t>или као генерални индикатор</w:t>
      </w:r>
      <w:r w:rsidR="00516E05" w:rsidRPr="00516E05">
        <w:rPr>
          <w:rFonts w:ascii="Arial" w:hAnsi="Arial" w:cs="Arial"/>
          <w:color w:val="222222"/>
          <w:sz w:val="20"/>
          <w:szCs w:val="20"/>
          <w:lang w:val="sr-Cyrl-CS"/>
        </w:rPr>
        <w:t>, односно</w:t>
      </w:r>
      <w:r w:rsidR="00516E05"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релативн</w:t>
      </w:r>
      <w:r w:rsidR="00516E05" w:rsidRPr="00516E05">
        <w:rPr>
          <w:rFonts w:ascii="Arial" w:hAnsi="Arial" w:cs="Arial"/>
          <w:color w:val="222222"/>
          <w:sz w:val="20"/>
          <w:szCs w:val="20"/>
          <w:lang w:val="sr-Cyrl-CS"/>
        </w:rPr>
        <w:t>о</w:t>
      </w:r>
      <w:r w:rsidR="00516E05"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сиромаштво</w:t>
      </w:r>
      <w:r w:rsidR="00516E05" w:rsidRPr="00516E05">
        <w:rPr>
          <w:rFonts w:ascii="Arial" w:hAnsi="Arial" w:cs="Arial"/>
          <w:color w:val="222222"/>
          <w:sz w:val="20"/>
          <w:szCs w:val="20"/>
          <w:lang w:val="sr-Cyrl-CS"/>
        </w:rPr>
        <w:t>. С</w:t>
      </w:r>
      <w:r w:rsidR="00516E05"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топа сиромаштва </w:t>
      </w:r>
      <w:r w:rsidR="00516E05" w:rsidRPr="00516E05">
        <w:rPr>
          <w:rFonts w:ascii="Arial" w:hAnsi="Arial" w:cs="Arial"/>
          <w:color w:val="222222"/>
          <w:sz w:val="20"/>
          <w:szCs w:val="20"/>
          <w:lang w:val="sr-Cyrl-CS"/>
        </w:rPr>
        <w:t>у</w:t>
      </w:r>
      <w:r w:rsidR="00516E05"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Мађарској </w:t>
      </w:r>
      <w:r w:rsidR="00516E05"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се рачуна на основу показатеља који се </w:t>
      </w:r>
      <w:r w:rsidR="00516E05"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користи у Европи: лица која живе у домаћинствима са мање од 60% </w:t>
      </w:r>
      <w:r w:rsidR="00516E05" w:rsidRPr="00516E05">
        <w:rPr>
          <w:rFonts w:ascii="Arial" w:hAnsi="Arial" w:cs="Arial"/>
          <w:color w:val="222222"/>
          <w:sz w:val="20"/>
          <w:szCs w:val="20"/>
          <w:lang w:val="sr-Cyrl-CS"/>
        </w:rPr>
        <w:t>просечних примања.</w:t>
      </w:r>
      <w:r w:rsidR="00516E05"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</w:p>
    <w:p w:rsidR="0018133E" w:rsidRPr="00AD65C7" w:rsidRDefault="000C6102" w:rsidP="0018133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AD65C7">
        <w:rPr>
          <w:rFonts w:ascii="Arial" w:hAnsi="Arial" w:cs="Arial"/>
          <w:color w:val="222222"/>
          <w:sz w:val="20"/>
          <w:szCs w:val="20"/>
          <w:lang w:val="sr-Latn-RS"/>
        </w:rPr>
        <w:t xml:space="preserve">Број лица млађих од 18 година </w:t>
      </w:r>
      <w:r w:rsidRPr="00AD65C7">
        <w:rPr>
          <w:rFonts w:ascii="Arial" w:hAnsi="Arial" w:cs="Arial"/>
          <w:color w:val="222222"/>
          <w:sz w:val="20"/>
          <w:szCs w:val="20"/>
          <w:lang w:val="sr-Cyrl-CS"/>
        </w:rPr>
        <w:t xml:space="preserve">у </w:t>
      </w:r>
      <w:r w:rsidRPr="00AD65C7">
        <w:rPr>
          <w:rFonts w:ascii="Arial" w:hAnsi="Arial" w:cs="Arial"/>
          <w:color w:val="222222"/>
          <w:sz w:val="20"/>
          <w:szCs w:val="20"/>
          <w:lang w:val="sr-Latn-RS"/>
        </w:rPr>
        <w:t>јануар</w:t>
      </w:r>
      <w:r w:rsidRPr="00AD65C7">
        <w:rPr>
          <w:rFonts w:ascii="Arial" w:hAnsi="Arial" w:cs="Arial"/>
          <w:color w:val="222222"/>
          <w:sz w:val="20"/>
          <w:szCs w:val="20"/>
          <w:lang w:val="sr-Cyrl-CS"/>
        </w:rPr>
        <w:t>у</w:t>
      </w:r>
      <w:r w:rsidRPr="00AD65C7">
        <w:rPr>
          <w:rFonts w:ascii="Arial" w:hAnsi="Arial" w:cs="Arial"/>
          <w:color w:val="222222"/>
          <w:sz w:val="20"/>
          <w:szCs w:val="20"/>
          <w:lang w:val="sr-Latn-RS"/>
        </w:rPr>
        <w:t xml:space="preserve"> 2011</w:t>
      </w:r>
      <w:r w:rsidR="00BC5EF0">
        <w:rPr>
          <w:rFonts w:ascii="Arial" w:hAnsi="Arial" w:cs="Arial"/>
          <w:color w:val="222222"/>
          <w:sz w:val="20"/>
          <w:szCs w:val="20"/>
          <w:lang w:val="sr-Cyrl-CS"/>
        </w:rPr>
        <w:t xml:space="preserve">. године износио је </w:t>
      </w:r>
      <w:r w:rsidR="00BC5EF0">
        <w:rPr>
          <w:rFonts w:ascii="Arial" w:hAnsi="Arial" w:cs="Arial"/>
          <w:color w:val="222222"/>
          <w:sz w:val="20"/>
          <w:szCs w:val="20"/>
          <w:lang w:val="sr-Latn-RS"/>
        </w:rPr>
        <w:t>1</w:t>
      </w:r>
      <w:r w:rsidR="00BC5EF0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BC5EF0">
        <w:rPr>
          <w:rFonts w:ascii="Arial" w:hAnsi="Arial" w:cs="Arial"/>
          <w:color w:val="222222"/>
          <w:sz w:val="20"/>
          <w:szCs w:val="20"/>
          <w:lang w:val="sr-Latn-RS"/>
        </w:rPr>
        <w:t>797</w:t>
      </w:r>
      <w:r w:rsidR="00BC5EF0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BC5EF0">
        <w:rPr>
          <w:rFonts w:ascii="Arial" w:hAnsi="Arial" w:cs="Arial"/>
          <w:color w:val="222222"/>
          <w:sz w:val="20"/>
          <w:szCs w:val="20"/>
          <w:lang w:val="sr-Latn-RS"/>
        </w:rPr>
        <w:t>955</w:t>
      </w:r>
      <w:r w:rsidRPr="00AD65C7">
        <w:rPr>
          <w:rFonts w:ascii="Arial" w:hAnsi="Arial" w:cs="Arial"/>
          <w:color w:val="222222"/>
          <w:sz w:val="20"/>
          <w:szCs w:val="20"/>
          <w:lang w:val="sr-Latn-RS"/>
        </w:rPr>
        <w:t xml:space="preserve"> (18% од укупне популације)</w:t>
      </w:r>
      <w:r w:rsidRPr="00AD65C7">
        <w:rPr>
          <w:rFonts w:ascii="Arial" w:hAnsi="Arial" w:cs="Arial"/>
          <w:color w:val="222222"/>
          <w:sz w:val="20"/>
          <w:szCs w:val="20"/>
          <w:lang w:val="sr-Cyrl-CS"/>
        </w:rPr>
        <w:t xml:space="preserve"> док су </w:t>
      </w:r>
      <w:r w:rsidRPr="00AD65C7">
        <w:rPr>
          <w:rFonts w:ascii="Arial" w:hAnsi="Arial" w:cs="Arial"/>
          <w:color w:val="222222"/>
          <w:sz w:val="20"/>
          <w:szCs w:val="20"/>
          <w:lang w:val="sr-Latn-RS"/>
        </w:rPr>
        <w:t xml:space="preserve">380 000 </w:t>
      </w:r>
      <w:r w:rsidRPr="00AD65C7">
        <w:rPr>
          <w:rFonts w:ascii="Arial" w:hAnsi="Arial" w:cs="Arial"/>
          <w:color w:val="222222"/>
          <w:sz w:val="20"/>
          <w:szCs w:val="20"/>
          <w:lang w:val="sr-Cyrl-CS"/>
        </w:rPr>
        <w:t xml:space="preserve">деце </w:t>
      </w:r>
      <w:r w:rsidRPr="00AD65C7">
        <w:rPr>
          <w:rFonts w:ascii="Arial" w:hAnsi="Arial" w:cs="Arial"/>
          <w:color w:val="222222"/>
          <w:sz w:val="20"/>
          <w:szCs w:val="20"/>
          <w:lang w:val="sr-Latn-RS"/>
        </w:rPr>
        <w:t xml:space="preserve">(21% </w:t>
      </w:r>
      <w:r w:rsidRPr="00AD65C7">
        <w:rPr>
          <w:rFonts w:ascii="Arial" w:hAnsi="Arial" w:cs="Arial"/>
          <w:color w:val="222222"/>
          <w:sz w:val="20"/>
          <w:szCs w:val="20"/>
          <w:lang w:val="sr-Cyrl-CS"/>
        </w:rPr>
        <w:t xml:space="preserve"> од укупног броја </w:t>
      </w:r>
      <w:r w:rsidRPr="00AD65C7">
        <w:rPr>
          <w:rFonts w:ascii="Arial" w:hAnsi="Arial" w:cs="Arial"/>
          <w:color w:val="222222"/>
          <w:sz w:val="20"/>
          <w:szCs w:val="20"/>
          <w:lang w:val="sr-Latn-RS"/>
        </w:rPr>
        <w:t>деце) живел</w:t>
      </w:r>
      <w:r w:rsidRPr="00AD65C7">
        <w:rPr>
          <w:rFonts w:ascii="Arial" w:hAnsi="Arial" w:cs="Arial"/>
          <w:color w:val="222222"/>
          <w:sz w:val="20"/>
          <w:szCs w:val="20"/>
          <w:lang w:val="sr-Cyrl-CS"/>
        </w:rPr>
        <w:t>а</w:t>
      </w:r>
      <w:r w:rsidRPr="00AD65C7">
        <w:rPr>
          <w:rFonts w:ascii="Arial" w:hAnsi="Arial" w:cs="Arial"/>
          <w:color w:val="222222"/>
          <w:sz w:val="20"/>
          <w:szCs w:val="20"/>
          <w:lang w:val="sr-Latn-RS"/>
        </w:rPr>
        <w:t xml:space="preserve"> у беди</w:t>
      </w:r>
      <w:r w:rsidR="00BC5EF0">
        <w:rPr>
          <w:rFonts w:ascii="Arial" w:hAnsi="Arial" w:cs="Arial"/>
          <w:color w:val="222222"/>
          <w:sz w:val="20"/>
          <w:szCs w:val="20"/>
          <w:lang w:val="sr-Cyrl-CS"/>
        </w:rPr>
        <w:t xml:space="preserve"> (</w:t>
      </w:r>
      <w:r w:rsidRPr="00AD65C7">
        <w:rPr>
          <w:rFonts w:ascii="Arial" w:hAnsi="Arial" w:cs="Arial"/>
          <w:color w:val="222222"/>
          <w:sz w:val="20"/>
          <w:szCs w:val="20"/>
          <w:lang w:val="sr-Cyrl-CS"/>
        </w:rPr>
        <w:t>према подацима из</w:t>
      </w:r>
      <w:r w:rsidRPr="00AD65C7">
        <w:rPr>
          <w:rFonts w:ascii="Arial" w:hAnsi="Arial" w:cs="Arial"/>
          <w:color w:val="222222"/>
          <w:sz w:val="20"/>
          <w:szCs w:val="20"/>
          <w:lang w:val="sr-Latn-RS"/>
        </w:rPr>
        <w:t xml:space="preserve"> 2009</w:t>
      </w:r>
      <w:r w:rsidRPr="00AD65C7">
        <w:rPr>
          <w:rFonts w:ascii="Arial" w:hAnsi="Arial" w:cs="Arial"/>
          <w:color w:val="222222"/>
          <w:sz w:val="20"/>
          <w:szCs w:val="20"/>
          <w:lang w:val="sr-Cyrl-CS"/>
        </w:rPr>
        <w:t xml:space="preserve">. </w:t>
      </w:r>
      <w:r w:rsidR="00BC7F87">
        <w:rPr>
          <w:rFonts w:ascii="Arial" w:hAnsi="Arial" w:cs="Arial"/>
          <w:color w:val="222222"/>
          <w:sz w:val="20"/>
          <w:szCs w:val="20"/>
          <w:lang w:val="sr-Cyrl-CS"/>
        </w:rPr>
        <w:t>г</w:t>
      </w:r>
      <w:r w:rsidRPr="00AD65C7">
        <w:rPr>
          <w:rFonts w:ascii="Arial" w:hAnsi="Arial" w:cs="Arial"/>
          <w:color w:val="222222"/>
          <w:sz w:val="20"/>
          <w:szCs w:val="20"/>
          <w:lang w:val="sr-Cyrl-CS"/>
        </w:rPr>
        <w:t>одине</w:t>
      </w:r>
      <w:r w:rsidR="00BC5EF0">
        <w:rPr>
          <w:rFonts w:ascii="Arial" w:hAnsi="Arial" w:cs="Arial"/>
          <w:color w:val="222222"/>
          <w:sz w:val="20"/>
          <w:szCs w:val="20"/>
          <w:lang w:val="sr-Cyrl-CS"/>
        </w:rPr>
        <w:t>)</w:t>
      </w:r>
      <w:r w:rsidRPr="00AD65C7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18133E" w:rsidRPr="00AD65C7">
        <w:rPr>
          <w:rFonts w:ascii="Arial" w:hAnsi="Arial" w:cs="Arial"/>
          <w:color w:val="222222"/>
          <w:sz w:val="20"/>
          <w:szCs w:val="20"/>
          <w:lang w:val="sr-Cyrl-CS"/>
        </w:rPr>
        <w:t xml:space="preserve"> Забрињавајући су подаци о</w:t>
      </w:r>
      <w:r w:rsidR="0056478E" w:rsidRPr="00AD65C7">
        <w:rPr>
          <w:rFonts w:ascii="Arial" w:hAnsi="Arial" w:cs="Arial"/>
          <w:color w:val="222222"/>
          <w:sz w:val="20"/>
          <w:szCs w:val="20"/>
          <w:lang w:val="sr-Latn-RS"/>
        </w:rPr>
        <w:t xml:space="preserve"> стоп</w:t>
      </w:r>
      <w:r w:rsidR="0056478E" w:rsidRPr="00AD65C7">
        <w:rPr>
          <w:rFonts w:ascii="Arial" w:hAnsi="Arial" w:cs="Arial"/>
          <w:color w:val="222222"/>
          <w:sz w:val="20"/>
          <w:szCs w:val="20"/>
          <w:lang w:val="sr-Cyrl-CS"/>
        </w:rPr>
        <w:t>и</w:t>
      </w:r>
      <w:r w:rsidR="0018133E" w:rsidRPr="00AD65C7">
        <w:rPr>
          <w:rFonts w:ascii="Arial" w:hAnsi="Arial" w:cs="Arial"/>
          <w:color w:val="222222"/>
          <w:sz w:val="20"/>
          <w:szCs w:val="20"/>
          <w:lang w:val="sr-Latn-RS"/>
        </w:rPr>
        <w:t xml:space="preserve"> сиромаштва </w:t>
      </w:r>
      <w:r w:rsidR="0018133E" w:rsidRPr="00AD65C7">
        <w:rPr>
          <w:rFonts w:ascii="Arial" w:hAnsi="Arial" w:cs="Arial"/>
          <w:color w:val="222222"/>
          <w:sz w:val="20"/>
          <w:szCs w:val="20"/>
          <w:lang w:val="sr-Cyrl-CS"/>
        </w:rPr>
        <w:t>у Мађарској</w:t>
      </w:r>
      <w:r w:rsidR="0018133E" w:rsidRPr="00AD65C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18133E" w:rsidRPr="00AD65C7">
        <w:rPr>
          <w:rFonts w:ascii="Arial" w:hAnsi="Arial" w:cs="Arial"/>
          <w:color w:val="222222"/>
          <w:sz w:val="20"/>
          <w:szCs w:val="20"/>
          <w:lang w:val="sr-Cyrl-CS"/>
        </w:rPr>
        <w:t xml:space="preserve">за 2010. годину </w:t>
      </w:r>
      <w:r w:rsidR="0056478E" w:rsidRPr="00AD65C7">
        <w:rPr>
          <w:rFonts w:ascii="Arial" w:hAnsi="Arial" w:cs="Arial"/>
          <w:color w:val="222222"/>
          <w:sz w:val="20"/>
          <w:szCs w:val="20"/>
          <w:lang w:val="sr-Cyrl-CS"/>
        </w:rPr>
        <w:t>према</w:t>
      </w:r>
      <w:r w:rsidR="0018133E" w:rsidRPr="00AD65C7">
        <w:rPr>
          <w:rFonts w:ascii="Arial" w:hAnsi="Arial" w:cs="Arial"/>
          <w:color w:val="222222"/>
          <w:sz w:val="20"/>
          <w:szCs w:val="20"/>
          <w:lang w:val="sr-Cyrl-CS"/>
        </w:rPr>
        <w:t xml:space="preserve"> старости</w:t>
      </w:r>
      <w:r w:rsidR="0018133E" w:rsidRPr="00AD65C7">
        <w:rPr>
          <w:rStyle w:val="FootnoteReference"/>
          <w:rFonts w:ascii="Arial" w:hAnsi="Arial" w:cs="Arial"/>
          <w:color w:val="222222"/>
          <w:sz w:val="20"/>
          <w:szCs w:val="20"/>
          <w:lang w:val="sr-Latn-RS"/>
        </w:rPr>
        <w:footnoteReference w:id="24"/>
      </w:r>
      <w:r w:rsidR="0018133E" w:rsidRPr="00AD65C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56478E" w:rsidRPr="00AD65C7">
        <w:rPr>
          <w:rFonts w:ascii="Arial" w:hAnsi="Arial" w:cs="Arial"/>
          <w:color w:val="222222"/>
          <w:sz w:val="20"/>
          <w:szCs w:val="20"/>
          <w:lang w:val="sr-Cyrl-CS"/>
        </w:rPr>
        <w:t xml:space="preserve">која је за </w:t>
      </w:r>
      <w:r w:rsidR="0018133E" w:rsidRPr="00AD65C7">
        <w:rPr>
          <w:rFonts w:ascii="Arial" w:hAnsi="Arial" w:cs="Arial"/>
          <w:color w:val="222222"/>
          <w:sz w:val="20"/>
          <w:szCs w:val="20"/>
          <w:lang w:val="sr-Cyrl-CS"/>
        </w:rPr>
        <w:t xml:space="preserve">укупну </w:t>
      </w:r>
      <w:r w:rsidR="0018133E" w:rsidRPr="00AD65C7">
        <w:rPr>
          <w:rFonts w:ascii="Arial" w:hAnsi="Arial" w:cs="Arial"/>
          <w:color w:val="222222"/>
          <w:sz w:val="20"/>
          <w:szCs w:val="20"/>
          <w:lang w:val="sr-Latn-RS"/>
        </w:rPr>
        <w:t>полула</w:t>
      </w:r>
      <w:r w:rsidR="0018133E" w:rsidRPr="00AD65C7">
        <w:rPr>
          <w:rFonts w:ascii="Arial" w:hAnsi="Arial" w:cs="Arial"/>
          <w:color w:val="222222"/>
          <w:sz w:val="20"/>
          <w:szCs w:val="20"/>
          <w:lang w:val="sr-Cyrl-CS"/>
        </w:rPr>
        <w:t xml:space="preserve">цију </w:t>
      </w:r>
      <w:r w:rsidR="0056478E" w:rsidRPr="00AD65C7">
        <w:rPr>
          <w:rFonts w:ascii="Arial" w:hAnsi="Arial" w:cs="Arial"/>
          <w:color w:val="222222"/>
          <w:sz w:val="20"/>
          <w:szCs w:val="20"/>
          <w:lang w:val="sr-Cyrl-CS"/>
        </w:rPr>
        <w:t xml:space="preserve">била 12,3%, за </w:t>
      </w:r>
      <w:r w:rsidR="00AD65C7" w:rsidRPr="00AD65C7">
        <w:rPr>
          <w:rFonts w:ascii="Arial" w:hAnsi="Arial" w:cs="Arial"/>
          <w:color w:val="222222"/>
          <w:sz w:val="20"/>
          <w:szCs w:val="20"/>
          <w:lang w:val="sr-Cyrl-CS"/>
        </w:rPr>
        <w:t xml:space="preserve">популацију </w:t>
      </w:r>
      <w:r w:rsidR="00BE0328">
        <w:rPr>
          <w:rFonts w:ascii="Arial" w:hAnsi="Arial" w:cs="Arial"/>
          <w:color w:val="222222"/>
          <w:sz w:val="20"/>
          <w:szCs w:val="20"/>
          <w:lang w:val="sr-Cyrl-CS"/>
        </w:rPr>
        <w:t>узраста</w:t>
      </w:r>
      <w:r w:rsidR="0018133E" w:rsidRPr="00AD65C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BE0328">
        <w:rPr>
          <w:rFonts w:ascii="Arial" w:hAnsi="Arial" w:cs="Arial"/>
          <w:color w:val="222222"/>
          <w:sz w:val="20"/>
          <w:szCs w:val="20"/>
          <w:lang w:val="sr-Cyrl-CS"/>
        </w:rPr>
        <w:t xml:space="preserve">до </w:t>
      </w:r>
      <w:r w:rsidR="0018133E" w:rsidRPr="00AD65C7">
        <w:rPr>
          <w:rFonts w:ascii="Arial" w:hAnsi="Arial" w:cs="Arial"/>
          <w:color w:val="222222"/>
          <w:sz w:val="20"/>
          <w:szCs w:val="20"/>
          <w:lang w:val="sr-Latn-RS"/>
        </w:rPr>
        <w:t>17</w:t>
      </w:r>
      <w:r w:rsidR="00BE0328">
        <w:rPr>
          <w:rFonts w:ascii="Arial" w:hAnsi="Arial" w:cs="Arial"/>
          <w:color w:val="222222"/>
          <w:sz w:val="20"/>
          <w:szCs w:val="20"/>
          <w:lang w:val="sr-Cyrl-CS"/>
        </w:rPr>
        <w:t xml:space="preserve"> година</w:t>
      </w:r>
      <w:r w:rsidR="0018133E" w:rsidRPr="00AD65C7">
        <w:rPr>
          <w:rFonts w:ascii="Arial" w:hAnsi="Arial" w:cs="Arial"/>
          <w:color w:val="222222"/>
          <w:sz w:val="20"/>
          <w:szCs w:val="20"/>
          <w:lang w:val="sr-Cyrl-CS"/>
        </w:rPr>
        <w:t xml:space="preserve"> износила је </w:t>
      </w:r>
      <w:r w:rsidR="00AD65C7" w:rsidRPr="00AD65C7">
        <w:rPr>
          <w:rFonts w:ascii="Arial" w:hAnsi="Arial" w:cs="Arial"/>
          <w:color w:val="222222"/>
          <w:sz w:val="20"/>
          <w:szCs w:val="20"/>
          <w:lang w:val="sr-Latn-RS"/>
        </w:rPr>
        <w:t>20,3</w:t>
      </w:r>
      <w:r w:rsidR="00AD65C7" w:rsidRPr="00AD65C7">
        <w:rPr>
          <w:rFonts w:ascii="Arial" w:hAnsi="Arial" w:cs="Arial"/>
          <w:color w:val="222222"/>
          <w:sz w:val="20"/>
          <w:szCs w:val="20"/>
          <w:lang w:val="sr-Cyrl-CS"/>
        </w:rPr>
        <w:t xml:space="preserve">%, </w:t>
      </w:r>
      <w:r w:rsidR="0018133E" w:rsidRPr="00AD65C7">
        <w:rPr>
          <w:rFonts w:ascii="Arial" w:hAnsi="Arial" w:cs="Arial"/>
          <w:color w:val="222222"/>
          <w:sz w:val="20"/>
          <w:szCs w:val="20"/>
          <w:lang w:val="sr-Cyrl-CS"/>
        </w:rPr>
        <w:t xml:space="preserve">од </w:t>
      </w:r>
      <w:r w:rsidR="0018133E" w:rsidRPr="00AD65C7">
        <w:rPr>
          <w:rFonts w:ascii="Arial" w:hAnsi="Arial" w:cs="Arial"/>
          <w:color w:val="222222"/>
          <w:sz w:val="20"/>
          <w:szCs w:val="20"/>
          <w:lang w:val="sr-Latn-RS"/>
        </w:rPr>
        <w:t>18-64</w:t>
      </w:r>
      <w:r w:rsidR="0018133E" w:rsidRPr="00AD65C7">
        <w:rPr>
          <w:rFonts w:ascii="Arial" w:hAnsi="Arial" w:cs="Arial"/>
          <w:color w:val="222222"/>
          <w:sz w:val="20"/>
          <w:szCs w:val="20"/>
          <w:lang w:val="sr-Cyrl-CS"/>
        </w:rPr>
        <w:t xml:space="preserve"> године старости </w:t>
      </w:r>
      <w:r w:rsidR="00AD65C7" w:rsidRPr="00AD65C7">
        <w:rPr>
          <w:rFonts w:ascii="Arial" w:hAnsi="Arial" w:cs="Arial"/>
          <w:color w:val="222222"/>
          <w:sz w:val="20"/>
          <w:szCs w:val="20"/>
          <w:lang w:val="sr-Cyrl-CS"/>
        </w:rPr>
        <w:t xml:space="preserve">11,9%, </w:t>
      </w:r>
      <w:r w:rsidR="0018133E" w:rsidRPr="00AD65C7">
        <w:rPr>
          <w:rFonts w:ascii="Arial" w:hAnsi="Arial" w:cs="Arial"/>
          <w:color w:val="222222"/>
          <w:sz w:val="20"/>
          <w:szCs w:val="20"/>
          <w:lang w:val="sr-Cyrl-CS"/>
        </w:rPr>
        <w:t xml:space="preserve">изнад 65. година стопа сиромаштва била је </w:t>
      </w:r>
      <w:r w:rsidR="00AD65C7" w:rsidRPr="00AD65C7">
        <w:rPr>
          <w:rFonts w:ascii="Arial" w:hAnsi="Arial" w:cs="Arial"/>
          <w:color w:val="222222"/>
          <w:sz w:val="20"/>
          <w:szCs w:val="20"/>
          <w:lang w:val="sr-Cyrl-CS"/>
        </w:rPr>
        <w:t>4,9%.</w:t>
      </w:r>
    </w:p>
    <w:p w:rsidR="00383326" w:rsidRPr="00516E05" w:rsidRDefault="00383326" w:rsidP="003833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Према Закону о заштити деце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,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породице чије дете/деца добију редовн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и дечји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додатак не морају да плаћају оброке у вртићима, обданишту или школи. Око 400 000 деце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по овом основу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имају право на бесплатне оброке.</w:t>
      </w:r>
      <w:r w:rsidR="00BE0328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Дневни оброци јефтинији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су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50% за децу из породица које имају троје или више деце и породица које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имају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дете са инвалидитетом или трајно болесно дете. Додатак је норматива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н.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Локалне самоуправе у зависности од финансијских могућности мо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гу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обезбедити д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одатну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финансијску помоћ.</w:t>
      </w:r>
    </w:p>
    <w:p w:rsidR="00383326" w:rsidRPr="00516E05" w:rsidRDefault="00383326" w:rsidP="003833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516E05">
        <w:rPr>
          <w:rFonts w:ascii="Arial" w:hAnsi="Arial" w:cs="Arial"/>
          <w:i/>
          <w:color w:val="222222"/>
          <w:sz w:val="20"/>
          <w:szCs w:val="20"/>
          <w:lang w:val="sr-Latn-RS"/>
        </w:rPr>
        <w:lastRenderedPageBreak/>
        <w:t>“</w:t>
      </w:r>
      <w:r>
        <w:rPr>
          <w:rFonts w:ascii="Arial" w:hAnsi="Arial" w:cs="Arial"/>
          <w:i/>
          <w:color w:val="222222"/>
          <w:sz w:val="20"/>
          <w:szCs w:val="20"/>
          <w:lang w:val="sr-Latn-RS"/>
        </w:rPr>
        <w:t>Mone</w:t>
      </w:r>
      <w:r w:rsidRPr="00516E05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y </w:t>
      </w:r>
      <w:r>
        <w:rPr>
          <w:rFonts w:ascii="Arial" w:hAnsi="Arial" w:cs="Arial"/>
          <w:i/>
          <w:color w:val="222222"/>
          <w:sz w:val="20"/>
          <w:szCs w:val="20"/>
          <w:lang w:val="sr-Latn-RS"/>
        </w:rPr>
        <w:t>for</w:t>
      </w:r>
      <w:r w:rsidRPr="00516E05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color w:val="222222"/>
          <w:sz w:val="20"/>
          <w:szCs w:val="20"/>
          <w:lang w:val="sr-Latn-RS"/>
        </w:rPr>
        <w:t>Journe</w:t>
      </w:r>
      <w:r w:rsidRPr="00516E05">
        <w:rPr>
          <w:rFonts w:ascii="Arial" w:hAnsi="Arial" w:cs="Arial"/>
          <w:i/>
          <w:color w:val="222222"/>
          <w:sz w:val="20"/>
          <w:szCs w:val="20"/>
          <w:lang w:val="sr-Latn-RS"/>
        </w:rPr>
        <w:t>y”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програм има разних подкомпонент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и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које пружају шанс</w:t>
      </w:r>
      <w:r w:rsidR="00BE0328">
        <w:rPr>
          <w:rFonts w:ascii="Arial" w:hAnsi="Arial" w:cs="Arial"/>
          <w:color w:val="222222"/>
          <w:sz w:val="20"/>
          <w:szCs w:val="20"/>
          <w:lang w:val="sr-Latn-RS"/>
        </w:rPr>
        <w:t>е за социјално угрожене ученике/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студенте, како би се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 школовали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у средњој школи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(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с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тудент добија месечну суму и такође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,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помоћ током завршних година школ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како би </w:t>
      </w:r>
      <w:r w:rsidR="00BE0328">
        <w:rPr>
          <w:rFonts w:ascii="Arial" w:hAnsi="Arial" w:cs="Arial"/>
          <w:color w:val="222222"/>
          <w:sz w:val="20"/>
          <w:szCs w:val="20"/>
          <w:lang w:val="sr-Cyrl-CS"/>
        </w:rPr>
        <w:t>се квалификовао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у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више нивое школовања).</w:t>
      </w:r>
    </w:p>
    <w:p w:rsidR="00383326" w:rsidRPr="00516E05" w:rsidRDefault="00383326" w:rsidP="003833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color w:val="222222"/>
          <w:sz w:val="20"/>
          <w:szCs w:val="20"/>
          <w:lang w:val="sr-Cyrl-CS"/>
        </w:rPr>
        <w:t>Наведени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програми се раде годинама у сарадњи са Јавним фондом мађарских Рома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П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ланира се да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стопа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подршке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студената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Рома за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стипендију, финансијску подршку или помоћ у току ових програма достигне 50%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.</w:t>
      </w:r>
    </w:p>
    <w:p w:rsidR="00383326" w:rsidRPr="00516E05" w:rsidRDefault="00383326" w:rsidP="003833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Према званичним проценама, </w:t>
      </w:r>
      <w:r w:rsidR="00A6545B">
        <w:rPr>
          <w:rFonts w:ascii="Arial" w:hAnsi="Arial" w:cs="Arial"/>
          <w:color w:val="222222"/>
          <w:sz w:val="20"/>
          <w:szCs w:val="20"/>
          <w:lang w:val="sr-Cyrl-CS"/>
        </w:rPr>
        <w:t xml:space="preserve">у Мађарској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скоро 3 милиона људ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и живи испод границе сиромаштва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а чак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1,2 милиона њих у екстремном сиромаштву.</w:t>
      </w:r>
      <w:r w:rsidR="000C6102" w:rsidRPr="000C6102">
        <w:rPr>
          <w:rStyle w:val="FootnoteReference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C6102">
        <w:rPr>
          <w:rStyle w:val="FootnoteReference"/>
          <w:rFonts w:ascii="Arial" w:hAnsi="Arial" w:cs="Arial"/>
          <w:color w:val="222222"/>
          <w:sz w:val="20"/>
          <w:szCs w:val="20"/>
          <w:lang w:val="sr-Latn-RS"/>
        </w:rPr>
        <w:footnoteReference w:id="25"/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Деца и људи који живе у угроженим регионима посебно су погођени екстремним сиромаштвом. Већина Рома</w:t>
      </w:r>
      <w:r w:rsidR="00032D9F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032D9F">
        <w:rPr>
          <w:rFonts w:ascii="Arial" w:hAnsi="Arial" w:cs="Arial"/>
          <w:color w:val="222222"/>
          <w:sz w:val="20"/>
          <w:szCs w:val="20"/>
          <w:lang w:val="sr-Latn-RS"/>
        </w:rPr>
        <w:t>припада овој групи</w:t>
      </w:r>
      <w:r w:rsidR="00032D9F">
        <w:rPr>
          <w:rFonts w:ascii="Arial" w:hAnsi="Arial" w:cs="Arial"/>
          <w:color w:val="222222"/>
          <w:sz w:val="20"/>
          <w:szCs w:val="20"/>
          <w:lang w:val="sr-Cyrl-CS"/>
        </w:rPr>
        <w:t xml:space="preserve"> (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укупан број је око 750.000</w:t>
      </w:r>
      <w:r w:rsidR="00032D9F">
        <w:rPr>
          <w:rFonts w:ascii="Arial" w:hAnsi="Arial" w:cs="Arial"/>
          <w:color w:val="222222"/>
          <w:sz w:val="20"/>
          <w:szCs w:val="20"/>
          <w:lang w:val="sr-Cyrl-CS"/>
        </w:rPr>
        <w:t>).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П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олитика чији је циљ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активно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укључивање Рома у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јавни живот у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Мађарској није одвојен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а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од опште борбе против сиромаштва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и усклађена је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са ЕУ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прописима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за интеграцију Рома до 2020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 године</w:t>
      </w:r>
      <w:r w:rsidRPr="00516E05">
        <w:rPr>
          <w:rStyle w:val="FootnoteReference"/>
          <w:rFonts w:ascii="Arial" w:hAnsi="Arial" w:cs="Arial"/>
          <w:color w:val="222222"/>
          <w:sz w:val="20"/>
          <w:szCs w:val="20"/>
          <w:lang w:val="sr-Cyrl-CS"/>
        </w:rPr>
        <w:footnoteReference w:id="26"/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 В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лада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је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израдила Националну с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тратегију социјалног укључивања</w:t>
      </w:r>
      <w:r>
        <w:rPr>
          <w:rFonts w:ascii="Arial" w:hAnsi="Arial" w:cs="Arial"/>
          <w:color w:val="222222"/>
          <w:sz w:val="20"/>
          <w:szCs w:val="20"/>
          <w:lang w:val="sr-Cyrl-CS"/>
        </w:rPr>
        <w:t xml:space="preserve">, у оквиру које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треба да се утврде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средњорочни циљев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и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 и Акциони план.</w:t>
      </w:r>
      <w:r w:rsidRPr="00516E05">
        <w:rPr>
          <w:rStyle w:val="FootnoteReference"/>
          <w:rFonts w:ascii="Arial" w:hAnsi="Arial" w:cs="Arial"/>
          <w:color w:val="222222"/>
          <w:sz w:val="20"/>
          <w:szCs w:val="20"/>
          <w:lang w:val="sr-Cyrl-CS"/>
        </w:rPr>
        <w:footnoteReference w:id="27"/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</w:p>
    <w:p w:rsidR="00516E05" w:rsidRPr="00875F9D" w:rsidRDefault="00516E05" w:rsidP="00111EF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CS"/>
        </w:rPr>
      </w:pPr>
      <w:r w:rsidRPr="00032D9F">
        <w:rPr>
          <w:rFonts w:ascii="Arial" w:hAnsi="Arial" w:cs="Arial"/>
          <w:color w:val="222222"/>
          <w:sz w:val="20"/>
          <w:szCs w:val="20"/>
          <w:lang w:val="sr-Latn-RS"/>
        </w:rPr>
        <w:t>Национална стратегија</w:t>
      </w:r>
      <w:r w:rsidR="00875F9D" w:rsidRPr="00032D9F">
        <w:rPr>
          <w:rFonts w:ascii="Arial" w:hAnsi="Arial" w:cs="Arial"/>
          <w:color w:val="222222"/>
          <w:sz w:val="20"/>
          <w:szCs w:val="20"/>
          <w:lang w:val="sr-Cyrl-CS"/>
        </w:rPr>
        <w:t xml:space="preserve"> у</w:t>
      </w:r>
      <w:r w:rsidR="00875F9D" w:rsidRPr="00C10350">
        <w:rPr>
          <w:rFonts w:ascii="Arial" w:hAnsi="Arial" w:cs="Arial"/>
          <w:color w:val="222222"/>
          <w:sz w:val="20"/>
          <w:szCs w:val="20"/>
          <w:lang w:val="sr-Cyrl-CS"/>
        </w:rPr>
        <w:t xml:space="preserve"> Мађарској</w:t>
      </w:r>
      <w:r w:rsidR="00875F9D">
        <w:rPr>
          <w:rFonts w:ascii="Arial" w:hAnsi="Arial" w:cs="Arial"/>
          <w:b/>
          <w:color w:val="222222"/>
          <w:sz w:val="20"/>
          <w:szCs w:val="20"/>
          <w:lang w:val="sr-Cyrl-CS"/>
        </w:rPr>
        <w:t xml:space="preserve"> </w:t>
      </w:r>
      <w:r w:rsidR="00875F9D" w:rsidRPr="00067570">
        <w:rPr>
          <w:rFonts w:ascii="Arial" w:hAnsi="Arial" w:cs="Arial"/>
          <w:color w:val="222222"/>
          <w:sz w:val="20"/>
          <w:szCs w:val="20"/>
          <w:lang w:val="sr-Cyrl-CS"/>
        </w:rPr>
        <w:t>подразумева следеће програме:</w:t>
      </w:r>
    </w:p>
    <w:p w:rsidR="00516E05" w:rsidRPr="00516E05" w:rsidRDefault="00516E05" w:rsidP="00111EF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1</w:t>
      </w:r>
      <w:r w:rsidR="00875F9D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3F25F6" w:rsidRPr="00DD3C7B">
        <w:rPr>
          <w:rFonts w:ascii="Arial" w:hAnsi="Arial" w:cs="Arial"/>
          <w:i/>
          <w:sz w:val="20"/>
          <w:szCs w:val="20"/>
          <w:lang w:val="sr-Latn-RS"/>
        </w:rPr>
        <w:t>Semmelweis</w:t>
      </w:r>
      <w:r w:rsidRPr="00064CEC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 w:rsidRPr="00516E05">
        <w:rPr>
          <w:rFonts w:ascii="Arial" w:hAnsi="Arial" w:cs="Arial"/>
          <w:sz w:val="20"/>
          <w:szCs w:val="20"/>
          <w:lang w:val="sr-Cyrl-CS"/>
        </w:rPr>
        <w:t>план</w:t>
      </w:r>
      <w:r w:rsidRPr="00064CEC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за чување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здрављ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а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Мађарске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(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2011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.)</w:t>
      </w:r>
      <w:r w:rsidR="00875F9D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представља нац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ионални здравствени програм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и односи се на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укупн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у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популациј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у</w:t>
      </w:r>
      <w:r w:rsidR="00875F9D">
        <w:rPr>
          <w:rFonts w:ascii="Arial" w:hAnsi="Arial" w:cs="Arial"/>
          <w:color w:val="222222"/>
          <w:sz w:val="20"/>
          <w:szCs w:val="20"/>
          <w:lang w:val="sr-Cyrl-CS"/>
        </w:rPr>
        <w:t>,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032D9F">
        <w:rPr>
          <w:rFonts w:ascii="Arial" w:hAnsi="Arial" w:cs="Arial"/>
          <w:color w:val="222222"/>
          <w:sz w:val="20"/>
          <w:szCs w:val="20"/>
          <w:lang w:val="sr-Cyrl-CS"/>
        </w:rPr>
        <w:t>а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посебно поглавље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се односи на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развој здравствен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их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услуг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а за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дец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у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.</w:t>
      </w:r>
    </w:p>
    <w:p w:rsidR="00516E05" w:rsidRPr="0094019C" w:rsidRDefault="00516E05" w:rsidP="0094019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/>
          <w:sz w:val="20"/>
          <w:szCs w:val="20"/>
          <w:lang w:val="sr-Cyrl-CS" w:eastAsia="hu-HU"/>
        </w:rPr>
      </w:pP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2. Програм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здрав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ствене заштите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деце за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период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2013-201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6.</w:t>
      </w:r>
      <w:r w:rsidR="0094019C">
        <w:rPr>
          <w:rStyle w:val="FootnoteReference"/>
          <w:rFonts w:ascii="Arial" w:hAnsi="Arial" w:cs="Arial"/>
          <w:color w:val="222222"/>
          <w:sz w:val="20"/>
          <w:szCs w:val="20"/>
          <w:lang w:val="sr-Cyrl-CS"/>
        </w:rPr>
        <w:footnoteReference w:id="28"/>
      </w:r>
      <w:r w:rsidR="00875F9D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има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следеће подкомпоненте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: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перинатална заштита; промоцију школ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 w:rsidR="00BC7F87">
        <w:rPr>
          <w:rFonts w:ascii="Arial" w:hAnsi="Arial" w:cs="Arial"/>
          <w:color w:val="222222"/>
          <w:sz w:val="20"/>
          <w:szCs w:val="20"/>
          <w:lang w:val="sr-Latn-RS"/>
        </w:rPr>
        <w:t xml:space="preserve"> здравља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, био-</w:t>
      </w:r>
      <w:r w:rsidR="0094019C">
        <w:rPr>
          <w:rFonts w:ascii="Arial" w:hAnsi="Arial" w:cs="Arial"/>
          <w:color w:val="222222"/>
          <w:sz w:val="20"/>
          <w:szCs w:val="20"/>
          <w:lang w:val="sr-Latn-RS"/>
        </w:rPr>
        <w:t>психо-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социјални скрининг програм усмерен на децу млађу од 7</w:t>
      </w:r>
      <w:r w:rsidR="0094019C">
        <w:rPr>
          <w:rFonts w:ascii="Arial" w:hAnsi="Arial" w:cs="Arial"/>
          <w:color w:val="222222"/>
          <w:sz w:val="20"/>
          <w:szCs w:val="20"/>
          <w:lang w:val="sr-Cyrl-CS"/>
        </w:rPr>
        <w:t xml:space="preserve">. година. Предвиђа, такође,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праћењ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е имплементације Програма</w:t>
      </w:r>
      <w:r w:rsidR="005A6D23">
        <w:rPr>
          <w:rFonts w:ascii="Arial" w:hAnsi="Arial" w:cs="Arial"/>
          <w:color w:val="222222"/>
          <w:sz w:val="20"/>
          <w:szCs w:val="20"/>
          <w:lang w:val="sr-Latn-RS"/>
        </w:rPr>
        <w:t xml:space="preserve"> националн</w:t>
      </w:r>
      <w:r w:rsidR="005A6D23"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 w:rsidR="005A6D23">
        <w:rPr>
          <w:rFonts w:ascii="Arial" w:hAnsi="Arial" w:cs="Arial"/>
          <w:color w:val="222222"/>
          <w:sz w:val="20"/>
          <w:szCs w:val="20"/>
          <w:lang w:val="sr-Latn-RS"/>
        </w:rPr>
        <w:t xml:space="preserve"> имунизациј</w:t>
      </w:r>
      <w:r w:rsidR="005A6D23"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 w:rsidR="00F51AC5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F51AC5">
        <w:rPr>
          <w:rFonts w:ascii="Arial" w:hAnsi="Arial" w:cs="Arial"/>
          <w:color w:val="222222"/>
          <w:sz w:val="20"/>
          <w:szCs w:val="20"/>
          <w:lang w:val="sr-Cyrl-CS"/>
        </w:rPr>
        <w:t>н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ационалн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и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АИДС програм, програм за смањење алкохолизма, заштиту деце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од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болести, побољшање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квалитата </w:t>
      </w:r>
      <w:r w:rsidR="00BC7F87">
        <w:rPr>
          <w:rFonts w:ascii="Arial" w:hAnsi="Arial" w:cs="Arial"/>
          <w:color w:val="222222"/>
          <w:sz w:val="20"/>
          <w:szCs w:val="20"/>
          <w:lang w:val="sr-Latn-RS"/>
        </w:rPr>
        <w:t>исхрана у образовању</w:t>
      </w:r>
      <w:r w:rsidR="00BC7F87">
        <w:rPr>
          <w:rFonts w:ascii="Arial" w:hAnsi="Arial" w:cs="Arial"/>
          <w:color w:val="222222"/>
          <w:sz w:val="20"/>
          <w:szCs w:val="20"/>
          <w:lang w:val="sr-Cyrl-RS"/>
        </w:rPr>
        <w:t>,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смање</w:t>
      </w:r>
      <w:r w:rsidR="00BC7F87">
        <w:rPr>
          <w:rFonts w:ascii="Arial" w:hAnsi="Arial" w:cs="Arial"/>
          <w:color w:val="222222"/>
          <w:sz w:val="20"/>
          <w:szCs w:val="20"/>
          <w:lang w:val="sr-Latn-RS"/>
        </w:rPr>
        <w:t>ње неједнакости у здравству</w:t>
      </w:r>
      <w:r w:rsidR="00BC7F87">
        <w:rPr>
          <w:rFonts w:ascii="Arial" w:hAnsi="Arial" w:cs="Arial"/>
          <w:color w:val="222222"/>
          <w:sz w:val="20"/>
          <w:szCs w:val="20"/>
          <w:lang w:val="sr-Cyrl-RS"/>
        </w:rPr>
        <w:t>,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здравствене организационе послове у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унапређењу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здравствен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их услуга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.</w:t>
      </w:r>
    </w:p>
    <w:p w:rsidR="00516E05" w:rsidRDefault="00516E05" w:rsidP="00C1035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516E05">
        <w:rPr>
          <w:rFonts w:ascii="Arial" w:hAnsi="Arial" w:cs="Arial"/>
          <w:i/>
          <w:color w:val="222222"/>
          <w:sz w:val="20"/>
          <w:szCs w:val="20"/>
          <w:lang w:val="sr-Latn-RS"/>
        </w:rPr>
        <w:t>3</w:t>
      </w:r>
      <w:r w:rsidRPr="00516E05">
        <w:rPr>
          <w:rFonts w:ascii="Arial" w:hAnsi="Arial" w:cs="Arial"/>
          <w:i/>
          <w:color w:val="222222"/>
          <w:sz w:val="20"/>
          <w:szCs w:val="20"/>
          <w:lang w:val="sr-Cyrl-CS"/>
        </w:rPr>
        <w:t>. Национална стратегија за социјалну инклузију</w:t>
      </w:r>
      <w:r w:rsidR="005A6D23" w:rsidRPr="005A6D23">
        <w:rPr>
          <w:rStyle w:val="FootnoteReference"/>
          <w:rFonts w:ascii="Arial" w:hAnsi="Arial" w:cs="Arial"/>
          <w:color w:val="222222"/>
          <w:sz w:val="20"/>
          <w:szCs w:val="20"/>
          <w:lang w:val="sr-Cyrl-CS"/>
        </w:rPr>
        <w:footnoteReference w:id="29"/>
      </w:r>
      <w:r w:rsidRPr="005A6D23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5A6D23" w:rsidRPr="005A6D23">
        <w:rPr>
          <w:rFonts w:ascii="Arial" w:hAnsi="Arial" w:cs="Arial"/>
          <w:sz w:val="20"/>
          <w:szCs w:val="20"/>
          <w:lang w:val="sr-Cyrl-CS"/>
        </w:rPr>
        <w:t xml:space="preserve">којом су дефинисани </w:t>
      </w:r>
      <w:r w:rsidR="00C10350">
        <w:rPr>
          <w:rFonts w:ascii="Arial" w:hAnsi="Arial" w:cs="Arial"/>
          <w:sz w:val="20"/>
          <w:szCs w:val="20"/>
          <w:lang w:val="sr-Cyrl-CS"/>
        </w:rPr>
        <w:t>п</w:t>
      </w:r>
      <w:r w:rsidRPr="005A6D23">
        <w:rPr>
          <w:rFonts w:ascii="Arial" w:hAnsi="Arial" w:cs="Arial"/>
          <w:color w:val="222222"/>
          <w:sz w:val="20"/>
          <w:szCs w:val="20"/>
          <w:lang w:val="sr-Latn-RS"/>
        </w:rPr>
        <w:t>ринцип</w:t>
      </w:r>
      <w:r w:rsidRPr="005A6D23">
        <w:rPr>
          <w:rFonts w:ascii="Arial" w:hAnsi="Arial" w:cs="Arial"/>
          <w:color w:val="222222"/>
          <w:sz w:val="20"/>
          <w:szCs w:val="20"/>
          <w:lang w:val="sr-Cyrl-CS"/>
        </w:rPr>
        <w:t>и</w:t>
      </w:r>
      <w:r w:rsidRPr="005A6D23">
        <w:rPr>
          <w:rFonts w:ascii="Arial" w:hAnsi="Arial" w:cs="Arial"/>
          <w:color w:val="222222"/>
          <w:sz w:val="20"/>
          <w:szCs w:val="20"/>
          <w:lang w:val="sr-Latn-RS"/>
        </w:rPr>
        <w:t xml:space="preserve"> и задаци у здрав</w:t>
      </w:r>
      <w:r w:rsidRPr="005A6D23">
        <w:rPr>
          <w:rFonts w:ascii="Arial" w:hAnsi="Arial" w:cs="Arial"/>
          <w:color w:val="222222"/>
          <w:sz w:val="20"/>
          <w:szCs w:val="20"/>
          <w:lang w:val="sr-Cyrl-CS"/>
        </w:rPr>
        <w:t>ству у складу са</w:t>
      </w:r>
      <w:r w:rsidRPr="005A6D23">
        <w:rPr>
          <w:rFonts w:ascii="Arial" w:hAnsi="Arial" w:cs="Arial"/>
          <w:color w:val="222222"/>
          <w:sz w:val="20"/>
          <w:szCs w:val="20"/>
          <w:lang w:val="sr-Latn-RS"/>
        </w:rPr>
        <w:t xml:space="preserve"> национални</w:t>
      </w:r>
      <w:r w:rsidRPr="005A6D23">
        <w:rPr>
          <w:rFonts w:ascii="Arial" w:hAnsi="Arial" w:cs="Arial"/>
          <w:color w:val="222222"/>
          <w:sz w:val="20"/>
          <w:szCs w:val="20"/>
          <w:lang w:val="sr-Cyrl-CS"/>
        </w:rPr>
        <w:t>м</w:t>
      </w:r>
      <w:r w:rsidRPr="005A6D23">
        <w:rPr>
          <w:rFonts w:ascii="Arial" w:hAnsi="Arial" w:cs="Arial"/>
          <w:color w:val="222222"/>
          <w:sz w:val="20"/>
          <w:szCs w:val="20"/>
          <w:lang w:val="sr-Latn-RS"/>
        </w:rPr>
        <w:t xml:space="preserve"> програм</w:t>
      </w:r>
      <w:r w:rsidRPr="005A6D23">
        <w:rPr>
          <w:rFonts w:ascii="Arial" w:hAnsi="Arial" w:cs="Arial"/>
          <w:color w:val="222222"/>
          <w:sz w:val="20"/>
          <w:szCs w:val="20"/>
          <w:lang w:val="sr-Cyrl-CS"/>
        </w:rPr>
        <w:t>има</w:t>
      </w:r>
      <w:r w:rsidRPr="005A6D23">
        <w:rPr>
          <w:rFonts w:ascii="Arial" w:hAnsi="Arial" w:cs="Arial"/>
          <w:color w:val="222222"/>
          <w:sz w:val="20"/>
          <w:szCs w:val="20"/>
          <w:lang w:val="sr-Latn-RS"/>
        </w:rPr>
        <w:t xml:space="preserve"> за </w:t>
      </w:r>
      <w:r w:rsidRPr="005A6D23">
        <w:rPr>
          <w:rFonts w:ascii="Arial" w:hAnsi="Arial" w:cs="Arial"/>
          <w:color w:val="222222"/>
          <w:sz w:val="20"/>
          <w:szCs w:val="20"/>
          <w:lang w:val="sr-Cyrl-CS"/>
        </w:rPr>
        <w:t>социјално укључивање.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</w:p>
    <w:p w:rsidR="00BC7F87" w:rsidRPr="00BC7F87" w:rsidRDefault="00BC7F87" w:rsidP="00C1035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0"/>
          <w:szCs w:val="20"/>
          <w:lang w:val="sr-Cyrl-RS"/>
        </w:rPr>
      </w:pPr>
    </w:p>
    <w:p w:rsidR="00547B36" w:rsidRDefault="00547B36" w:rsidP="00516E0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516E05" w:rsidRPr="00965AF8" w:rsidRDefault="00BF4963" w:rsidP="00CF4A2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0"/>
          <w:szCs w:val="20"/>
          <w:lang w:val="sr-Cyrl-CS"/>
        </w:rPr>
      </w:pPr>
      <w:bookmarkStart w:id="5" w:name="_Toc373490363"/>
      <w:r>
        <w:rPr>
          <w:rFonts w:ascii="Arial" w:hAnsi="Arial" w:cs="Arial"/>
          <w:b/>
          <w:bCs/>
          <w:sz w:val="20"/>
          <w:szCs w:val="20"/>
          <w:lang w:val="sr-Cyrl-CS"/>
        </w:rPr>
        <w:lastRenderedPageBreak/>
        <w:t>З</w:t>
      </w:r>
      <w:r w:rsidR="00516E05" w:rsidRPr="00965AF8">
        <w:rPr>
          <w:rFonts w:ascii="Arial" w:hAnsi="Arial" w:cs="Arial"/>
          <w:b/>
          <w:bCs/>
          <w:sz w:val="20"/>
          <w:szCs w:val="20"/>
          <w:lang w:val="sr-Latn-RS"/>
        </w:rPr>
        <w:t>акључ</w:t>
      </w:r>
      <w:r>
        <w:rPr>
          <w:rFonts w:ascii="Arial" w:hAnsi="Arial" w:cs="Arial"/>
          <w:b/>
          <w:bCs/>
          <w:sz w:val="20"/>
          <w:szCs w:val="20"/>
          <w:lang w:val="sr-Cyrl-CS"/>
        </w:rPr>
        <w:t>а</w:t>
      </w:r>
      <w:r w:rsidR="00516E05" w:rsidRPr="00965AF8">
        <w:rPr>
          <w:rFonts w:ascii="Arial" w:hAnsi="Arial" w:cs="Arial"/>
          <w:b/>
          <w:bCs/>
          <w:sz w:val="20"/>
          <w:szCs w:val="20"/>
          <w:lang w:val="sr-Latn-RS"/>
        </w:rPr>
        <w:t>к</w:t>
      </w:r>
      <w:bookmarkEnd w:id="5"/>
    </w:p>
    <w:p w:rsidR="00516E05" w:rsidRPr="00516E05" w:rsidRDefault="00516E05" w:rsidP="00516E0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66E61" w:rsidRPr="00362194" w:rsidRDefault="00516E05" w:rsidP="00166E61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516E05">
        <w:rPr>
          <w:rFonts w:ascii="Arial" w:hAnsi="Arial" w:cs="Arial"/>
          <w:sz w:val="20"/>
          <w:szCs w:val="20"/>
          <w:lang w:val="sr-Latn-RS"/>
        </w:rPr>
        <w:t xml:space="preserve">Неповољни демографски трендови допринели су погоршању основних индикатора тржишта рада у Србији. Као последица негативног природног прираштаја, становништво радног узраста у периоду 2005-2010. године смањено је за 4,5%, 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а </w:t>
      </w:r>
      <w:r w:rsidRPr="00516E05">
        <w:rPr>
          <w:rFonts w:ascii="Arial" w:hAnsi="Arial" w:cs="Arial"/>
          <w:sz w:val="20"/>
          <w:szCs w:val="20"/>
          <w:lang w:val="sr-Latn-RS"/>
        </w:rPr>
        <w:t>активно становништво смањено је за чак 13% тако да је 2010. године број активног становништва (15-64 године) износио 59,1% укупног становништва радног узраста. Ова стопа активности становништва радног узраста Србије знатно је мања у односу на просек 27 земаља ЕУ из октобра 2009. године (71,3%).</w:t>
      </w:r>
      <w:r w:rsidR="008E4BDB">
        <w:rPr>
          <w:rFonts w:ascii="Arial" w:hAnsi="Arial" w:cs="Arial"/>
          <w:sz w:val="20"/>
          <w:szCs w:val="20"/>
          <w:lang w:val="sr-Cyrl-CS"/>
        </w:rPr>
        <w:t xml:space="preserve"> </w:t>
      </w:r>
      <w:r w:rsidR="00F51AC5" w:rsidRPr="00C070EE">
        <w:rPr>
          <w:rFonts w:ascii="Arial" w:hAnsi="Arial" w:cs="Arial"/>
          <w:sz w:val="20"/>
          <w:szCs w:val="20"/>
          <w:lang w:val="sr-Cyrl-CS"/>
        </w:rPr>
        <w:t>С</w:t>
      </w:r>
      <w:r w:rsidRPr="00C070EE">
        <w:rPr>
          <w:rFonts w:ascii="Arial" w:hAnsi="Arial" w:cs="Arial"/>
          <w:sz w:val="20"/>
          <w:szCs w:val="20"/>
          <w:lang w:val="sr-Latn-RS"/>
        </w:rPr>
        <w:t>топа активности младих 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смањена током истог периода, са 35,8% 2005. године на 28,2% 2010. године. Број запосленог становништва радног узраста (15-64 године) </w:t>
      </w:r>
      <w:r w:rsidR="008E4BDB">
        <w:rPr>
          <w:rFonts w:ascii="Arial" w:hAnsi="Arial" w:cs="Arial"/>
          <w:sz w:val="20"/>
          <w:szCs w:val="20"/>
          <w:lang w:val="sr-Cyrl-CS"/>
        </w:rPr>
        <w:t>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2010. године достигао свој минимум </w:t>
      </w:r>
      <w:r w:rsidR="007F24CC">
        <w:rPr>
          <w:rFonts w:ascii="Arial" w:hAnsi="Arial" w:cs="Arial"/>
          <w:sz w:val="20"/>
          <w:szCs w:val="20"/>
          <w:lang w:val="sr-Cyrl-C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смањење од 11% у односу на 2005. </w:t>
      </w:r>
      <w:r w:rsidRPr="00516E05">
        <w:rPr>
          <w:rFonts w:ascii="Arial" w:hAnsi="Arial" w:cs="Arial"/>
          <w:sz w:val="20"/>
          <w:szCs w:val="20"/>
          <w:lang w:val="sr-Cyrl-CS"/>
        </w:rPr>
        <w:t>г</w:t>
      </w:r>
      <w:r w:rsidRPr="00516E05">
        <w:rPr>
          <w:rFonts w:ascii="Arial" w:hAnsi="Arial" w:cs="Arial"/>
          <w:sz w:val="20"/>
          <w:szCs w:val="20"/>
          <w:lang w:val="sr-Latn-RS"/>
        </w:rPr>
        <w:t>одину</w:t>
      </w:r>
      <w:r w:rsidRPr="00516E05">
        <w:rPr>
          <w:rFonts w:ascii="Arial" w:hAnsi="Arial" w:cs="Arial"/>
          <w:sz w:val="20"/>
          <w:szCs w:val="20"/>
          <w:lang w:val="sr-Cyrl-CS"/>
        </w:rPr>
        <w:t>.</w:t>
      </w:r>
      <w:r w:rsidRPr="00516E05">
        <w:rPr>
          <w:rStyle w:val="FootnoteReference"/>
          <w:rFonts w:ascii="Arial" w:hAnsi="Arial" w:cs="Arial"/>
          <w:sz w:val="20"/>
          <w:szCs w:val="20"/>
          <w:lang w:val="sr-Cyrl-CS"/>
        </w:rPr>
        <w:footnoteReference w:id="30"/>
      </w:r>
      <w:r w:rsidRPr="00516E05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 w:rsidR="00362194">
        <w:rPr>
          <w:rFonts w:ascii="Arial" w:hAnsi="Arial" w:cs="Arial"/>
          <w:sz w:val="20"/>
          <w:szCs w:val="20"/>
          <w:lang w:val="sr-Cyrl-CS"/>
        </w:rPr>
        <w:t>П</w:t>
      </w:r>
      <w:r w:rsidR="00362194" w:rsidRPr="00362194">
        <w:rPr>
          <w:rFonts w:ascii="Arial" w:hAnsi="Arial" w:cs="Arial"/>
          <w:sz w:val="20"/>
          <w:szCs w:val="20"/>
          <w:lang w:val="sr-Cyrl-CS"/>
        </w:rPr>
        <w:t xml:space="preserve">рема </w:t>
      </w:r>
      <w:r w:rsidR="0035330D">
        <w:rPr>
          <w:rFonts w:ascii="Arial" w:hAnsi="Arial" w:cs="Arial"/>
          <w:sz w:val="20"/>
          <w:szCs w:val="20"/>
          <w:lang w:val="sr-Cyrl-CS"/>
        </w:rPr>
        <w:t xml:space="preserve">најновијим </w:t>
      </w:r>
      <w:r w:rsidR="00362194" w:rsidRPr="009F3768">
        <w:rPr>
          <w:rFonts w:ascii="Arial" w:hAnsi="Arial" w:cs="Arial"/>
          <w:sz w:val="20"/>
          <w:szCs w:val="20"/>
          <w:lang w:val="sr-Cyrl-CS"/>
        </w:rPr>
        <w:t xml:space="preserve">подацима за 2012. </w:t>
      </w:r>
      <w:r w:rsidR="0035330D" w:rsidRPr="009F3768">
        <w:rPr>
          <w:rFonts w:ascii="Arial" w:hAnsi="Arial" w:cs="Arial"/>
          <w:sz w:val="20"/>
          <w:szCs w:val="20"/>
          <w:lang w:val="sr-Cyrl-CS"/>
        </w:rPr>
        <w:t>г</w:t>
      </w:r>
      <w:r w:rsidR="00362194" w:rsidRPr="009F3768">
        <w:rPr>
          <w:rFonts w:ascii="Arial" w:hAnsi="Arial" w:cs="Arial"/>
          <w:sz w:val="20"/>
          <w:szCs w:val="20"/>
          <w:lang w:val="sr-Cyrl-CS"/>
        </w:rPr>
        <w:t>одину</w:t>
      </w:r>
      <w:r w:rsidR="0035330D" w:rsidRPr="009F3768">
        <w:rPr>
          <w:rFonts w:ascii="Arial" w:hAnsi="Arial" w:cs="Arial"/>
          <w:sz w:val="20"/>
          <w:szCs w:val="20"/>
          <w:lang w:val="sr-Cyrl-CS"/>
        </w:rPr>
        <w:t>,</w:t>
      </w:r>
      <w:r w:rsidR="00362194" w:rsidRPr="009F3768">
        <w:rPr>
          <w:rFonts w:ascii="Arial" w:hAnsi="Arial" w:cs="Arial"/>
          <w:sz w:val="20"/>
          <w:szCs w:val="20"/>
          <w:lang w:val="sr-Latn-RS"/>
        </w:rPr>
        <w:t xml:space="preserve"> </w:t>
      </w:r>
      <w:r w:rsidR="0035330D" w:rsidRPr="009F3768">
        <w:rPr>
          <w:rFonts w:ascii="Arial" w:hAnsi="Arial" w:cs="Arial"/>
          <w:sz w:val="20"/>
          <w:szCs w:val="20"/>
          <w:lang w:val="sr-Cyrl-CS"/>
        </w:rPr>
        <w:t>н</w:t>
      </w:r>
      <w:r w:rsidR="004C2E5E" w:rsidRPr="009F3768">
        <w:rPr>
          <w:rFonts w:ascii="Arial" w:hAnsi="Arial" w:cs="Arial"/>
          <w:sz w:val="20"/>
          <w:szCs w:val="20"/>
          <w:lang w:val="sr-Latn-RS"/>
        </w:rPr>
        <w:t xml:space="preserve">езапосленост младих (15-24) је </w:t>
      </w:r>
      <w:r w:rsidR="00456E75" w:rsidRPr="009F3768">
        <w:rPr>
          <w:rFonts w:ascii="Arial" w:hAnsi="Arial" w:cs="Arial"/>
          <w:sz w:val="20"/>
          <w:szCs w:val="20"/>
          <w:lang w:val="sr-Cyrl-CS"/>
        </w:rPr>
        <w:t xml:space="preserve">износила 51,2%, </w:t>
      </w:r>
      <w:r w:rsidR="00166E61" w:rsidRPr="009F3768">
        <w:rPr>
          <w:rFonts w:ascii="Arial" w:hAnsi="Arial" w:cs="Arial"/>
          <w:sz w:val="20"/>
          <w:szCs w:val="20"/>
          <w:lang w:val="sr-Cyrl-CS"/>
        </w:rPr>
        <w:t xml:space="preserve">што је </w:t>
      </w:r>
      <w:r w:rsidR="00166E61" w:rsidRPr="009F3768">
        <w:rPr>
          <w:rFonts w:ascii="Arial" w:hAnsi="Arial" w:cs="Arial"/>
          <w:sz w:val="20"/>
          <w:szCs w:val="20"/>
          <w:lang w:val="sr-Latn-RS"/>
        </w:rPr>
        <w:t>двоструко веће од стопе незапослености укупног</w:t>
      </w:r>
      <w:r w:rsidR="00166E61" w:rsidRPr="00362194">
        <w:rPr>
          <w:rFonts w:ascii="Arial" w:hAnsi="Arial" w:cs="Arial"/>
          <w:sz w:val="20"/>
          <w:szCs w:val="20"/>
          <w:lang w:val="sr-Latn-RS"/>
        </w:rPr>
        <w:t xml:space="preserve"> радно активног ста</w:t>
      </w:r>
      <w:r w:rsidR="00362194" w:rsidRPr="00362194">
        <w:rPr>
          <w:rFonts w:ascii="Arial" w:hAnsi="Arial" w:cs="Arial"/>
          <w:sz w:val="20"/>
          <w:szCs w:val="20"/>
          <w:lang w:val="sr-Latn-RS"/>
        </w:rPr>
        <w:t>новништва старијег од 15 година</w:t>
      </w:r>
      <w:r w:rsidR="00362194" w:rsidRPr="00362194">
        <w:rPr>
          <w:rFonts w:ascii="Arial" w:hAnsi="Arial" w:cs="Arial"/>
          <w:sz w:val="20"/>
          <w:szCs w:val="20"/>
          <w:lang w:val="sr-Cyrl-CS"/>
        </w:rPr>
        <w:t>, како се наводи у истраживању.</w:t>
      </w:r>
      <w:r w:rsidR="00C1202C" w:rsidRPr="00362194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516E05" w:rsidRPr="008E4BDB" w:rsidRDefault="00166E61" w:rsidP="008E4BDB">
      <w:pPr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F116D8">
        <w:rPr>
          <w:rFonts w:ascii="Arial" w:hAnsi="Arial" w:cs="Arial"/>
          <w:sz w:val="20"/>
          <w:szCs w:val="20"/>
          <w:lang w:val="sr-Cyrl-CS"/>
        </w:rPr>
        <w:t>Такође, с</w:t>
      </w:r>
      <w:r w:rsidR="00516E05" w:rsidRPr="00F116D8">
        <w:rPr>
          <w:rFonts w:ascii="Arial" w:hAnsi="Arial" w:cs="Arial"/>
          <w:sz w:val="20"/>
          <w:szCs w:val="20"/>
          <w:lang w:val="sr-Latn-RS"/>
        </w:rPr>
        <w:t>топа незапослености младих</w:t>
      </w:r>
      <w:r w:rsidR="00516E05" w:rsidRPr="00516E05">
        <w:rPr>
          <w:rFonts w:ascii="Arial" w:hAnsi="Arial" w:cs="Arial"/>
          <w:sz w:val="20"/>
          <w:szCs w:val="20"/>
          <w:lang w:val="sr-Latn-RS"/>
        </w:rPr>
        <w:t xml:space="preserve"> у Србији неупоредиво је већа у односу на ст</w:t>
      </w:r>
      <w:r w:rsidR="007F44DF">
        <w:rPr>
          <w:rFonts w:ascii="Arial" w:hAnsi="Arial" w:cs="Arial"/>
          <w:sz w:val="20"/>
          <w:szCs w:val="20"/>
          <w:lang w:val="sr-Latn-RS"/>
        </w:rPr>
        <w:t>опу незапослености 27 земаља ЕУ</w:t>
      </w:r>
      <w:r>
        <w:rPr>
          <w:rFonts w:ascii="Arial" w:hAnsi="Arial" w:cs="Arial"/>
          <w:sz w:val="20"/>
          <w:szCs w:val="20"/>
          <w:lang w:val="sr-Cyrl-CS"/>
        </w:rPr>
        <w:t xml:space="preserve">. </w:t>
      </w:r>
      <w:r w:rsidR="00E16510" w:rsidRPr="00B17CBD">
        <w:rPr>
          <w:rFonts w:ascii="Arial" w:hAnsi="Arial" w:cs="Arial"/>
          <w:sz w:val="20"/>
          <w:szCs w:val="20"/>
          <w:lang w:val="sr-Latn-RS"/>
        </w:rPr>
        <w:t>Очек</w:t>
      </w:r>
      <w:r w:rsidR="00E16510" w:rsidRPr="00064CEC">
        <w:rPr>
          <w:rFonts w:ascii="Arial" w:hAnsi="Arial" w:cs="Arial"/>
          <w:sz w:val="20"/>
          <w:szCs w:val="20"/>
          <w:lang w:val="sr-Cyrl-CS"/>
        </w:rPr>
        <w:t>у</w:t>
      </w:r>
      <w:r w:rsidR="00E16510" w:rsidRPr="00B17CBD">
        <w:rPr>
          <w:rFonts w:ascii="Arial" w:hAnsi="Arial" w:cs="Arial"/>
          <w:sz w:val="20"/>
          <w:szCs w:val="20"/>
          <w:lang w:val="sr-Cyrl-CS"/>
        </w:rPr>
        <w:t xml:space="preserve">је се </w:t>
      </w:r>
      <w:r w:rsidR="00E16510" w:rsidRPr="00B17CBD">
        <w:rPr>
          <w:rFonts w:ascii="Arial" w:hAnsi="Arial" w:cs="Arial"/>
          <w:sz w:val="20"/>
          <w:szCs w:val="20"/>
          <w:lang w:val="sr-Latn-RS"/>
        </w:rPr>
        <w:t>да ће нови систем социјалне заштите успешније препознати специфичности ризичних група, ефикасније одговарати на њихове потребе</w:t>
      </w:r>
      <w:r w:rsidR="00E16510" w:rsidRPr="00B17CBD">
        <w:rPr>
          <w:rFonts w:ascii="Arial" w:hAnsi="Arial" w:cs="Arial"/>
          <w:sz w:val="20"/>
          <w:szCs w:val="20"/>
          <w:lang w:val="sr-Cyrl-CS"/>
        </w:rPr>
        <w:t xml:space="preserve"> </w:t>
      </w:r>
      <w:r w:rsidR="00E16510" w:rsidRPr="00B17CBD">
        <w:rPr>
          <w:rFonts w:ascii="Arial" w:hAnsi="Arial" w:cs="Arial"/>
          <w:sz w:val="20"/>
          <w:szCs w:val="20"/>
          <w:lang w:val="sr-Latn-RS"/>
        </w:rPr>
        <w:t xml:space="preserve">и знатно брже допринети њиховој инеграцији. </w:t>
      </w:r>
      <w:r w:rsidR="00445980">
        <w:rPr>
          <w:rFonts w:ascii="Arial" w:hAnsi="Arial" w:cs="Arial"/>
          <w:sz w:val="20"/>
          <w:szCs w:val="20"/>
          <w:lang w:val="sr-Cyrl-CS"/>
        </w:rPr>
        <w:t xml:space="preserve">Напред наведено је био </w:t>
      </w:r>
      <w:r w:rsidR="00E16510" w:rsidRPr="00B17CBD">
        <w:rPr>
          <w:rFonts w:ascii="Arial" w:hAnsi="Arial" w:cs="Arial"/>
          <w:sz w:val="20"/>
          <w:szCs w:val="20"/>
          <w:lang w:val="sr-Latn-RS"/>
        </w:rPr>
        <w:t xml:space="preserve">разлог за </w:t>
      </w:r>
      <w:r w:rsidR="00E16510" w:rsidRPr="009F3768">
        <w:rPr>
          <w:rFonts w:ascii="Arial" w:hAnsi="Arial" w:cs="Arial"/>
          <w:sz w:val="20"/>
          <w:szCs w:val="20"/>
          <w:lang w:val="sr-Latn-RS"/>
        </w:rPr>
        <w:t>анализу положаја младих у</w:t>
      </w:r>
      <w:r w:rsidR="00E16510" w:rsidRPr="009F3768">
        <w:rPr>
          <w:rFonts w:ascii="Arial" w:hAnsi="Arial" w:cs="Arial"/>
          <w:sz w:val="20"/>
          <w:szCs w:val="20"/>
          <w:lang w:val="sr-Cyrl-CS"/>
        </w:rPr>
        <w:t xml:space="preserve"> </w:t>
      </w:r>
      <w:r w:rsidR="00E16510" w:rsidRPr="009F3768">
        <w:rPr>
          <w:rFonts w:ascii="Arial" w:hAnsi="Arial" w:cs="Arial"/>
          <w:sz w:val="20"/>
          <w:szCs w:val="20"/>
          <w:lang w:val="sr-Latn-RS"/>
        </w:rPr>
        <w:t>систему социјалне заштите, са посебним освртом на степен повеза</w:t>
      </w:r>
      <w:r w:rsidR="00E16510" w:rsidRPr="00B17CBD">
        <w:rPr>
          <w:rFonts w:ascii="Arial" w:hAnsi="Arial" w:cs="Arial"/>
          <w:sz w:val="20"/>
          <w:szCs w:val="20"/>
          <w:lang w:val="sr-Latn-RS"/>
        </w:rPr>
        <w:t xml:space="preserve">ности институција које ефикасније </w:t>
      </w:r>
      <w:r w:rsidR="00E16510" w:rsidRPr="00B17CBD">
        <w:rPr>
          <w:rFonts w:ascii="Arial" w:hAnsi="Arial" w:cs="Arial"/>
          <w:sz w:val="20"/>
          <w:szCs w:val="20"/>
          <w:lang w:val="sr-Cyrl-CS"/>
        </w:rPr>
        <w:t xml:space="preserve">могу </w:t>
      </w:r>
      <w:r w:rsidR="00E16510" w:rsidRPr="00B17CBD">
        <w:rPr>
          <w:rFonts w:ascii="Arial" w:hAnsi="Arial" w:cs="Arial"/>
          <w:sz w:val="20"/>
          <w:szCs w:val="20"/>
          <w:lang w:val="sr-Latn-RS"/>
        </w:rPr>
        <w:t>доприн</w:t>
      </w:r>
      <w:r w:rsidR="00E16510" w:rsidRPr="00B17CBD">
        <w:rPr>
          <w:rFonts w:ascii="Arial" w:hAnsi="Arial" w:cs="Arial"/>
          <w:sz w:val="20"/>
          <w:szCs w:val="20"/>
          <w:lang w:val="sr-Cyrl-CS"/>
        </w:rPr>
        <w:t>ети</w:t>
      </w:r>
      <w:r w:rsidR="00E16510" w:rsidRPr="00B17CBD">
        <w:rPr>
          <w:rFonts w:ascii="Arial" w:hAnsi="Arial" w:cs="Arial"/>
          <w:sz w:val="20"/>
          <w:szCs w:val="20"/>
          <w:lang w:val="sr-Latn-RS"/>
        </w:rPr>
        <w:t xml:space="preserve"> побољшању њиховог</w:t>
      </w:r>
      <w:r w:rsidR="00E16510" w:rsidRPr="00B17CBD">
        <w:rPr>
          <w:rFonts w:ascii="Arial" w:hAnsi="Arial" w:cs="Arial"/>
          <w:sz w:val="20"/>
          <w:szCs w:val="20"/>
          <w:lang w:val="sr-Cyrl-CS"/>
        </w:rPr>
        <w:t xml:space="preserve"> </w:t>
      </w:r>
      <w:r w:rsidR="00E16510" w:rsidRPr="00B17CBD">
        <w:rPr>
          <w:rFonts w:ascii="Arial" w:hAnsi="Arial" w:cs="Arial"/>
          <w:sz w:val="20"/>
          <w:szCs w:val="20"/>
          <w:lang w:val="sr-Latn-RS"/>
        </w:rPr>
        <w:t>положаја.</w:t>
      </w:r>
      <w:r w:rsidR="008E4BDB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B4A66">
        <w:rPr>
          <w:rFonts w:ascii="Arial" w:hAnsi="Arial" w:cs="Arial"/>
          <w:sz w:val="20"/>
          <w:szCs w:val="20"/>
          <w:lang w:val="sr-Cyrl-CS"/>
        </w:rPr>
        <w:t>Ово је важно имајући у виду да р</w:t>
      </w:r>
      <w:r w:rsidR="00DB4A66">
        <w:rPr>
          <w:rFonts w:ascii="Arial" w:hAnsi="Arial" w:cs="Arial"/>
          <w:sz w:val="20"/>
          <w:szCs w:val="20"/>
          <w:lang w:val="sr-Latn-RS"/>
        </w:rPr>
        <w:t>езултати</w:t>
      </w:r>
      <w:r w:rsidR="00DB4A66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DB4A66">
        <w:rPr>
          <w:rFonts w:ascii="Arial" w:hAnsi="Arial" w:cs="Arial"/>
          <w:sz w:val="20"/>
          <w:szCs w:val="20"/>
          <w:lang w:val="sr-Latn-RS"/>
        </w:rPr>
        <w:t>анализираних</w:t>
      </w:r>
      <w:r w:rsidR="00DB4A66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DB4A66">
        <w:rPr>
          <w:rFonts w:ascii="Arial" w:hAnsi="Arial" w:cs="Arial"/>
          <w:sz w:val="20"/>
          <w:szCs w:val="20"/>
          <w:lang w:val="sr-Latn-RS"/>
        </w:rPr>
        <w:t>пројекција</w:t>
      </w:r>
      <w:r w:rsidR="00DB4A66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DB4A66">
        <w:rPr>
          <w:rFonts w:ascii="Arial" w:hAnsi="Arial" w:cs="Arial"/>
          <w:sz w:val="20"/>
          <w:szCs w:val="20"/>
          <w:lang w:val="sr-Latn-RS"/>
        </w:rPr>
        <w:t>становништва</w:t>
      </w:r>
      <w:r w:rsidR="00DB4A66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DB4A66">
        <w:rPr>
          <w:rFonts w:ascii="Arial" w:hAnsi="Arial" w:cs="Arial"/>
          <w:sz w:val="20"/>
          <w:szCs w:val="20"/>
          <w:lang w:val="sr-Latn-RS"/>
        </w:rPr>
        <w:t>указују</w:t>
      </w:r>
      <w:r w:rsidR="00DB4A66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DB4A66">
        <w:rPr>
          <w:rFonts w:ascii="Arial" w:hAnsi="Arial" w:cs="Arial"/>
          <w:sz w:val="20"/>
          <w:szCs w:val="20"/>
          <w:lang w:val="sr-Latn-RS"/>
        </w:rPr>
        <w:t>да</w:t>
      </w:r>
      <w:r w:rsidR="00DB4A66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DB4A66">
        <w:rPr>
          <w:rFonts w:ascii="Arial" w:hAnsi="Arial" w:cs="Arial"/>
          <w:sz w:val="20"/>
          <w:szCs w:val="20"/>
          <w:lang w:val="sr-Latn-RS"/>
        </w:rPr>
        <w:t>је</w:t>
      </w:r>
      <w:r w:rsidR="00DB4A66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DB4A66">
        <w:rPr>
          <w:rFonts w:ascii="Arial" w:hAnsi="Arial" w:cs="Arial"/>
          <w:sz w:val="20"/>
          <w:szCs w:val="20"/>
          <w:lang w:val="sr-Latn-RS"/>
        </w:rPr>
        <w:t>у</w:t>
      </w:r>
      <w:r w:rsidR="00DB4A66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DB4A66">
        <w:rPr>
          <w:rFonts w:ascii="Arial" w:hAnsi="Arial" w:cs="Arial"/>
          <w:sz w:val="20"/>
          <w:szCs w:val="20"/>
          <w:lang w:val="sr-Latn-RS"/>
        </w:rPr>
        <w:t>догледно</w:t>
      </w:r>
      <w:r w:rsidR="00DB4A66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DB4A66">
        <w:rPr>
          <w:rFonts w:ascii="Arial" w:hAnsi="Arial" w:cs="Arial"/>
          <w:sz w:val="20"/>
          <w:szCs w:val="20"/>
          <w:lang w:val="sr-Latn-RS"/>
        </w:rPr>
        <w:t>време</w:t>
      </w:r>
      <w:r w:rsidR="00DB4A66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DB4A66">
        <w:rPr>
          <w:rFonts w:ascii="Arial" w:hAnsi="Arial" w:cs="Arial"/>
          <w:sz w:val="20"/>
          <w:szCs w:val="20"/>
          <w:lang w:val="sr-Latn-RS"/>
        </w:rPr>
        <w:t>тешко</w:t>
      </w:r>
      <w:r w:rsidR="00DB4A66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DB4A66">
        <w:rPr>
          <w:rFonts w:ascii="Arial" w:hAnsi="Arial" w:cs="Arial"/>
          <w:sz w:val="20"/>
          <w:szCs w:val="20"/>
          <w:lang w:val="sr-Latn-RS"/>
        </w:rPr>
        <w:t>очекивати</w:t>
      </w:r>
      <w:r w:rsidR="00DB4A66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DB4A66">
        <w:rPr>
          <w:rFonts w:ascii="Arial" w:hAnsi="Arial" w:cs="Arial"/>
          <w:sz w:val="20"/>
          <w:szCs w:val="20"/>
          <w:lang w:val="sr-Latn-RS"/>
        </w:rPr>
        <w:t>побољшање</w:t>
      </w:r>
      <w:r w:rsidR="00DB4A66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DB4A66">
        <w:rPr>
          <w:rFonts w:ascii="Arial" w:hAnsi="Arial" w:cs="Arial"/>
          <w:sz w:val="20"/>
          <w:szCs w:val="20"/>
          <w:lang w:val="sr-Latn-RS"/>
        </w:rPr>
        <w:t>демографске</w:t>
      </w:r>
      <w:r w:rsidR="00DB4A66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DB4A66">
        <w:rPr>
          <w:rFonts w:ascii="Arial" w:hAnsi="Arial" w:cs="Arial"/>
          <w:sz w:val="20"/>
          <w:szCs w:val="20"/>
          <w:lang w:val="sr-Latn-RS"/>
        </w:rPr>
        <w:t>ситуације</w:t>
      </w:r>
      <w:r w:rsidR="00DB4A66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DB4A66">
        <w:rPr>
          <w:rFonts w:ascii="Arial" w:hAnsi="Arial" w:cs="Arial"/>
          <w:sz w:val="20"/>
          <w:szCs w:val="20"/>
          <w:lang w:val="sr-Latn-RS"/>
        </w:rPr>
        <w:t>која</w:t>
      </w:r>
      <w:r w:rsidR="00DB4A66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DB4A66">
        <w:rPr>
          <w:rFonts w:ascii="Arial" w:hAnsi="Arial" w:cs="Arial"/>
          <w:sz w:val="20"/>
          <w:szCs w:val="20"/>
          <w:lang w:val="sr-Latn-RS"/>
        </w:rPr>
        <w:t>ће</w:t>
      </w:r>
      <w:r w:rsidR="00DB4A66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DB4A66">
        <w:rPr>
          <w:rFonts w:ascii="Arial" w:hAnsi="Arial" w:cs="Arial"/>
          <w:sz w:val="20"/>
          <w:szCs w:val="20"/>
          <w:lang w:val="sr-Latn-RS"/>
        </w:rPr>
        <w:t>бити</w:t>
      </w:r>
      <w:r w:rsidR="00DB4A66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DB4A66">
        <w:rPr>
          <w:rFonts w:ascii="Arial" w:hAnsi="Arial" w:cs="Arial"/>
          <w:sz w:val="20"/>
          <w:szCs w:val="20"/>
          <w:lang w:val="sr-Latn-RS"/>
        </w:rPr>
        <w:t>обележена</w:t>
      </w:r>
      <w:r w:rsidR="00DB4A66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DB4A66">
        <w:rPr>
          <w:rFonts w:ascii="Arial" w:hAnsi="Arial" w:cs="Arial"/>
          <w:sz w:val="20"/>
          <w:szCs w:val="20"/>
          <w:lang w:val="sr-Latn-RS"/>
        </w:rPr>
        <w:t>смањењем</w:t>
      </w:r>
      <w:r w:rsidR="00DB4A66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DB4A66">
        <w:rPr>
          <w:rFonts w:ascii="Arial" w:hAnsi="Arial" w:cs="Arial"/>
          <w:sz w:val="20"/>
          <w:szCs w:val="20"/>
          <w:lang w:val="sr-Latn-RS"/>
        </w:rPr>
        <w:t>становништва</w:t>
      </w:r>
      <w:r w:rsidR="00DB4A66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DB4A66">
        <w:rPr>
          <w:rFonts w:ascii="Arial" w:hAnsi="Arial" w:cs="Arial"/>
          <w:sz w:val="20"/>
          <w:szCs w:val="20"/>
          <w:lang w:val="sr-Latn-RS"/>
        </w:rPr>
        <w:t>и</w:t>
      </w:r>
      <w:r w:rsidR="00DB4A66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DB4A66">
        <w:rPr>
          <w:rFonts w:ascii="Arial" w:hAnsi="Arial" w:cs="Arial"/>
          <w:sz w:val="20"/>
          <w:szCs w:val="20"/>
          <w:lang w:val="sr-Latn-RS"/>
        </w:rPr>
        <w:t>његовим</w:t>
      </w:r>
      <w:r w:rsidR="00DB4A66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DB4A66">
        <w:rPr>
          <w:rFonts w:ascii="Arial" w:hAnsi="Arial" w:cs="Arial"/>
          <w:sz w:val="20"/>
          <w:szCs w:val="20"/>
          <w:lang w:val="sr-Latn-RS"/>
        </w:rPr>
        <w:t>врло</w:t>
      </w:r>
      <w:r w:rsidR="00DB4A66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DB4A66">
        <w:rPr>
          <w:rFonts w:ascii="Arial" w:hAnsi="Arial" w:cs="Arial"/>
          <w:sz w:val="20"/>
          <w:szCs w:val="20"/>
          <w:lang w:val="sr-Latn-RS"/>
        </w:rPr>
        <w:t>интензивним</w:t>
      </w:r>
      <w:r w:rsidR="00DB4A66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DB4A66">
        <w:rPr>
          <w:rFonts w:ascii="Arial" w:hAnsi="Arial" w:cs="Arial"/>
          <w:sz w:val="20"/>
          <w:szCs w:val="20"/>
          <w:lang w:val="sr-Latn-RS"/>
        </w:rPr>
        <w:t>старењем</w:t>
      </w:r>
      <w:r w:rsidR="00DB4A66" w:rsidRPr="00516E05">
        <w:rPr>
          <w:rFonts w:ascii="Arial" w:hAnsi="Arial" w:cs="Arial"/>
          <w:sz w:val="20"/>
          <w:szCs w:val="20"/>
          <w:lang w:val="sr-Latn-RS"/>
        </w:rPr>
        <w:t>.</w:t>
      </w:r>
      <w:r w:rsidR="00DB4A66" w:rsidRPr="00516E05">
        <w:rPr>
          <w:rStyle w:val="FootnoteReference"/>
          <w:rFonts w:ascii="Arial" w:hAnsi="Arial" w:cs="Arial"/>
          <w:sz w:val="20"/>
          <w:szCs w:val="20"/>
          <w:lang w:val="sr-Latn-RS"/>
        </w:rPr>
        <w:footnoteReference w:id="31"/>
      </w:r>
      <w:r w:rsidR="00DB4A66">
        <w:rPr>
          <w:rFonts w:ascii="Arial" w:hAnsi="Arial" w:cs="Arial"/>
          <w:sz w:val="20"/>
          <w:szCs w:val="20"/>
          <w:lang w:val="sr-Cyrl-CS"/>
        </w:rPr>
        <w:t xml:space="preserve"> </w:t>
      </w:r>
      <w:r w:rsidR="00516E05">
        <w:rPr>
          <w:rFonts w:ascii="Arial" w:hAnsi="Arial" w:cs="Arial"/>
          <w:sz w:val="20"/>
          <w:szCs w:val="20"/>
          <w:lang w:val="sr-Latn-RS"/>
        </w:rPr>
        <w:t>Актуелна</w:t>
      </w:r>
      <w:r w:rsidR="00516E05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516E05">
        <w:rPr>
          <w:rFonts w:ascii="Arial" w:hAnsi="Arial" w:cs="Arial"/>
          <w:sz w:val="20"/>
          <w:szCs w:val="20"/>
          <w:lang w:val="sr-Latn-RS"/>
        </w:rPr>
        <w:t>старосна</w:t>
      </w:r>
      <w:r w:rsidR="00516E05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516E05">
        <w:rPr>
          <w:rFonts w:ascii="Arial" w:hAnsi="Arial" w:cs="Arial"/>
          <w:sz w:val="20"/>
          <w:szCs w:val="20"/>
          <w:lang w:val="sr-Latn-RS"/>
        </w:rPr>
        <w:t>структура</w:t>
      </w:r>
      <w:r w:rsidR="00516E05"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 w:rsidR="00516E05">
        <w:rPr>
          <w:rFonts w:ascii="Arial" w:hAnsi="Arial" w:cs="Arial"/>
          <w:sz w:val="20"/>
          <w:szCs w:val="20"/>
          <w:lang w:val="sr-Latn-RS"/>
        </w:rPr>
        <w:t>дубоко</w:t>
      </w:r>
      <w:r w:rsidR="00516E05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516E05">
        <w:rPr>
          <w:rFonts w:ascii="Arial" w:hAnsi="Arial" w:cs="Arial"/>
          <w:sz w:val="20"/>
          <w:szCs w:val="20"/>
          <w:lang w:val="sr-Latn-RS"/>
        </w:rPr>
        <w:t>укорењене</w:t>
      </w:r>
      <w:r w:rsidR="00516E05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516E05">
        <w:rPr>
          <w:rFonts w:ascii="Arial" w:hAnsi="Arial" w:cs="Arial"/>
          <w:sz w:val="20"/>
          <w:szCs w:val="20"/>
          <w:lang w:val="sr-Latn-RS"/>
        </w:rPr>
        <w:t>ниске</w:t>
      </w:r>
      <w:r w:rsidR="00516E05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516E05">
        <w:rPr>
          <w:rFonts w:ascii="Arial" w:hAnsi="Arial" w:cs="Arial"/>
          <w:sz w:val="20"/>
          <w:szCs w:val="20"/>
          <w:lang w:val="sr-Latn-RS"/>
        </w:rPr>
        <w:t>репродуктивне</w:t>
      </w:r>
      <w:r w:rsidR="00516E05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516E05">
        <w:rPr>
          <w:rFonts w:ascii="Arial" w:hAnsi="Arial" w:cs="Arial"/>
          <w:sz w:val="20"/>
          <w:szCs w:val="20"/>
          <w:lang w:val="sr-Latn-RS"/>
        </w:rPr>
        <w:t>норме</w:t>
      </w:r>
      <w:r w:rsidR="00516E05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516E05">
        <w:rPr>
          <w:rFonts w:ascii="Arial" w:hAnsi="Arial" w:cs="Arial"/>
          <w:sz w:val="20"/>
          <w:szCs w:val="20"/>
          <w:lang w:val="sr-Latn-RS"/>
        </w:rPr>
        <w:t>становништва</w:t>
      </w:r>
      <w:r w:rsidR="00DB4A66">
        <w:rPr>
          <w:rFonts w:ascii="Arial" w:hAnsi="Arial" w:cs="Arial"/>
          <w:sz w:val="20"/>
          <w:szCs w:val="20"/>
          <w:lang w:val="sr-Cyrl-CS"/>
        </w:rPr>
        <w:t xml:space="preserve"> </w:t>
      </w:r>
      <w:r w:rsidR="00516E05">
        <w:rPr>
          <w:rFonts w:ascii="Arial" w:hAnsi="Arial" w:cs="Arial"/>
          <w:sz w:val="20"/>
          <w:szCs w:val="20"/>
          <w:lang w:val="sr-Latn-RS"/>
        </w:rPr>
        <w:t>и</w:t>
      </w:r>
      <w:r w:rsidR="00516E05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516E05">
        <w:rPr>
          <w:rFonts w:ascii="Arial" w:hAnsi="Arial" w:cs="Arial"/>
          <w:sz w:val="20"/>
          <w:szCs w:val="20"/>
          <w:lang w:val="sr-Latn-RS"/>
        </w:rPr>
        <w:t>друштвено</w:t>
      </w:r>
      <w:r w:rsidR="00516E05" w:rsidRPr="00516E05">
        <w:rPr>
          <w:rFonts w:ascii="Arial" w:hAnsi="Arial" w:cs="Arial"/>
          <w:sz w:val="20"/>
          <w:szCs w:val="20"/>
          <w:lang w:val="sr-Cyrl-CS"/>
        </w:rPr>
        <w:t xml:space="preserve"> </w:t>
      </w:r>
      <w:r w:rsidR="00516E05">
        <w:rPr>
          <w:rFonts w:ascii="Arial" w:hAnsi="Arial" w:cs="Arial"/>
          <w:sz w:val="20"/>
          <w:szCs w:val="20"/>
          <w:lang w:val="sr-Latn-RS"/>
        </w:rPr>
        <w:t>економске</w:t>
      </w:r>
      <w:r w:rsidR="00516E05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516E05">
        <w:rPr>
          <w:rFonts w:ascii="Arial" w:hAnsi="Arial" w:cs="Arial"/>
          <w:sz w:val="20"/>
          <w:szCs w:val="20"/>
          <w:lang w:val="sr-Latn-RS"/>
        </w:rPr>
        <w:t>прилике</w:t>
      </w:r>
      <w:r w:rsidR="00516E05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516E05">
        <w:rPr>
          <w:rFonts w:ascii="Arial" w:hAnsi="Arial" w:cs="Arial"/>
          <w:sz w:val="20"/>
          <w:szCs w:val="20"/>
          <w:lang w:val="sr-Latn-RS"/>
        </w:rPr>
        <w:t>само</w:t>
      </w:r>
      <w:r w:rsidR="00516E05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516E05">
        <w:rPr>
          <w:rFonts w:ascii="Arial" w:hAnsi="Arial" w:cs="Arial"/>
          <w:sz w:val="20"/>
          <w:szCs w:val="20"/>
          <w:lang w:val="sr-Latn-RS"/>
        </w:rPr>
        <w:t>су</w:t>
      </w:r>
      <w:r w:rsidR="00516E05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516E05">
        <w:rPr>
          <w:rFonts w:ascii="Arial" w:hAnsi="Arial" w:cs="Arial"/>
          <w:sz w:val="20"/>
          <w:szCs w:val="20"/>
          <w:lang w:val="sr-Latn-RS"/>
        </w:rPr>
        <w:t>неки</w:t>
      </w:r>
      <w:r w:rsidR="00516E05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516E05">
        <w:rPr>
          <w:rFonts w:ascii="Arial" w:hAnsi="Arial" w:cs="Arial"/>
          <w:sz w:val="20"/>
          <w:szCs w:val="20"/>
          <w:lang w:val="sr-Latn-RS"/>
        </w:rPr>
        <w:t>од</w:t>
      </w:r>
      <w:r w:rsidR="00516E05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516E05">
        <w:rPr>
          <w:rFonts w:ascii="Arial" w:hAnsi="Arial" w:cs="Arial"/>
          <w:sz w:val="20"/>
          <w:szCs w:val="20"/>
          <w:lang w:val="sr-Latn-RS"/>
        </w:rPr>
        <w:t>важнијих</w:t>
      </w:r>
      <w:r w:rsidR="00516E05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516E05">
        <w:rPr>
          <w:rFonts w:ascii="Arial" w:hAnsi="Arial" w:cs="Arial"/>
          <w:sz w:val="20"/>
          <w:szCs w:val="20"/>
          <w:lang w:val="sr-Latn-RS"/>
        </w:rPr>
        <w:t>чинилаца</w:t>
      </w:r>
      <w:r w:rsidR="00516E05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516E05">
        <w:rPr>
          <w:rFonts w:ascii="Arial" w:hAnsi="Arial" w:cs="Arial"/>
          <w:sz w:val="20"/>
          <w:szCs w:val="20"/>
          <w:lang w:val="sr-Latn-RS"/>
        </w:rPr>
        <w:t>који</w:t>
      </w:r>
      <w:r w:rsidR="00516E05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516E05">
        <w:rPr>
          <w:rFonts w:ascii="Arial" w:hAnsi="Arial" w:cs="Arial"/>
          <w:sz w:val="20"/>
          <w:szCs w:val="20"/>
          <w:lang w:val="sr-Latn-RS"/>
        </w:rPr>
        <w:t>ће</w:t>
      </w:r>
      <w:r w:rsidR="00516E05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516E05">
        <w:rPr>
          <w:rFonts w:ascii="Arial" w:hAnsi="Arial" w:cs="Arial"/>
          <w:sz w:val="20"/>
          <w:szCs w:val="20"/>
          <w:lang w:val="sr-Latn-RS"/>
        </w:rPr>
        <w:t>одлучујуће</w:t>
      </w:r>
      <w:r w:rsidR="00516E05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516E05">
        <w:rPr>
          <w:rFonts w:ascii="Arial" w:hAnsi="Arial" w:cs="Arial"/>
          <w:sz w:val="20"/>
          <w:szCs w:val="20"/>
          <w:lang w:val="sr-Latn-RS"/>
        </w:rPr>
        <w:t>деловати</w:t>
      </w:r>
      <w:r w:rsidR="00516E05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516E05">
        <w:rPr>
          <w:rFonts w:ascii="Arial" w:hAnsi="Arial" w:cs="Arial"/>
          <w:sz w:val="20"/>
          <w:szCs w:val="20"/>
          <w:lang w:val="sr-Latn-RS"/>
        </w:rPr>
        <w:t>на</w:t>
      </w:r>
      <w:r w:rsidR="00516E05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516E05">
        <w:rPr>
          <w:rFonts w:ascii="Arial" w:hAnsi="Arial" w:cs="Arial"/>
          <w:sz w:val="20"/>
          <w:szCs w:val="20"/>
          <w:lang w:val="sr-Latn-RS"/>
        </w:rPr>
        <w:t>демографски</w:t>
      </w:r>
      <w:r w:rsidR="00516E05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516E05">
        <w:rPr>
          <w:rFonts w:ascii="Arial" w:hAnsi="Arial" w:cs="Arial"/>
          <w:sz w:val="20"/>
          <w:szCs w:val="20"/>
          <w:lang w:val="sr-Latn-RS"/>
        </w:rPr>
        <w:t>развитак</w:t>
      </w:r>
      <w:r w:rsidR="00516E05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516E05">
        <w:rPr>
          <w:rFonts w:ascii="Arial" w:hAnsi="Arial" w:cs="Arial"/>
          <w:sz w:val="20"/>
          <w:szCs w:val="20"/>
          <w:lang w:val="sr-Latn-RS"/>
        </w:rPr>
        <w:t>Србије</w:t>
      </w:r>
      <w:r w:rsidR="00516E05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516E05">
        <w:rPr>
          <w:rFonts w:ascii="Arial" w:hAnsi="Arial" w:cs="Arial"/>
          <w:sz w:val="20"/>
          <w:szCs w:val="20"/>
          <w:lang w:val="sr-Latn-RS"/>
        </w:rPr>
        <w:t>у</w:t>
      </w:r>
      <w:r w:rsidR="00516E05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516E05">
        <w:rPr>
          <w:rFonts w:ascii="Arial" w:hAnsi="Arial" w:cs="Arial"/>
          <w:sz w:val="20"/>
          <w:szCs w:val="20"/>
          <w:lang w:val="sr-Latn-RS"/>
        </w:rPr>
        <w:t>наредних</w:t>
      </w:r>
      <w:r w:rsidR="00516E05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516E05">
        <w:rPr>
          <w:rFonts w:ascii="Arial" w:hAnsi="Arial" w:cs="Arial"/>
          <w:sz w:val="20"/>
          <w:szCs w:val="20"/>
          <w:lang w:val="sr-Latn-RS"/>
        </w:rPr>
        <w:t>пола</w:t>
      </w:r>
      <w:r w:rsidR="00516E05"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516E05">
        <w:rPr>
          <w:rFonts w:ascii="Arial" w:hAnsi="Arial" w:cs="Arial"/>
          <w:sz w:val="20"/>
          <w:szCs w:val="20"/>
          <w:lang w:val="sr-Latn-RS"/>
        </w:rPr>
        <w:t>века</w:t>
      </w:r>
      <w:r w:rsidR="00516E05" w:rsidRPr="00516E05">
        <w:rPr>
          <w:rFonts w:ascii="Arial" w:hAnsi="Arial" w:cs="Arial"/>
          <w:sz w:val="20"/>
          <w:szCs w:val="20"/>
          <w:lang w:val="sr-Latn-RS"/>
        </w:rPr>
        <w:t xml:space="preserve">. </w:t>
      </w:r>
    </w:p>
    <w:p w:rsidR="00BC5954" w:rsidRPr="00811C95" w:rsidRDefault="00BC5954" w:rsidP="00BC5954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sr-Cyrl-CS"/>
        </w:rPr>
      </w:pPr>
      <w:r w:rsidRPr="00516E05">
        <w:rPr>
          <w:rFonts w:ascii="Arial" w:hAnsi="Arial" w:cs="Arial"/>
          <w:sz w:val="20"/>
          <w:szCs w:val="20"/>
          <w:lang w:val="sr-Cyrl-CS"/>
        </w:rPr>
        <w:t>Н</w:t>
      </w:r>
      <w:r>
        <w:rPr>
          <w:rFonts w:ascii="Arial" w:hAnsi="Arial" w:cs="Arial"/>
          <w:sz w:val="20"/>
          <w:szCs w:val="20"/>
          <w:lang w:val="sr-Latn-RS"/>
        </w:rPr>
        <w:t>езапосленост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је </w:t>
      </w:r>
      <w:r>
        <w:rPr>
          <w:rFonts w:ascii="Arial" w:hAnsi="Arial" w:cs="Arial"/>
          <w:sz w:val="20"/>
          <w:szCs w:val="20"/>
          <w:lang w:val="sr-Latn-RS"/>
        </w:rPr>
        <w:t>главни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узрок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сиромаштва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међу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радно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способним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становништвом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Србији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ЕУ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а </w:t>
      </w:r>
      <w:r>
        <w:rPr>
          <w:rFonts w:ascii="Arial" w:hAnsi="Arial" w:cs="Arial"/>
          <w:sz w:val="20"/>
          <w:szCs w:val="20"/>
          <w:lang w:val="sr-Latn-RS"/>
        </w:rPr>
        <w:t>стање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Србији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516E05">
        <w:rPr>
          <w:rFonts w:ascii="Arial" w:hAnsi="Arial" w:cs="Arial"/>
          <w:sz w:val="20"/>
          <w:szCs w:val="20"/>
          <w:lang w:val="sr-Cyrl-CS"/>
        </w:rPr>
        <w:t>знатно теже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Млади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због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отежаног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приступа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тржишту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рада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сврстани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категорију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рањивих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група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зато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је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важно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пратити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како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различити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државни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системи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успевају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одговоре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проблеме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младих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који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додатно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отежаном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положају</w:t>
      </w:r>
      <w:r>
        <w:rPr>
          <w:rFonts w:ascii="Arial" w:hAnsi="Arial" w:cs="Arial"/>
          <w:sz w:val="20"/>
          <w:szCs w:val="20"/>
          <w:lang w:val="sr-Cyrl-CS"/>
        </w:rPr>
        <w:t xml:space="preserve">. </w:t>
      </w:r>
      <w:r w:rsidRPr="00811C95">
        <w:rPr>
          <w:rFonts w:ascii="Arial" w:hAnsi="Arial" w:cs="Arial"/>
          <w:sz w:val="20"/>
          <w:szCs w:val="20"/>
          <w:lang w:val="sr-Cyrl-CS"/>
        </w:rPr>
        <w:t xml:space="preserve">Наводе се и пројекције </w:t>
      </w:r>
      <w:r w:rsidRPr="00811C95">
        <w:rPr>
          <w:rFonts w:ascii="Arial" w:hAnsi="Arial" w:cs="Arial"/>
          <w:bCs/>
          <w:sz w:val="20"/>
          <w:szCs w:val="20"/>
          <w:lang w:val="sr-Latn-RS"/>
        </w:rPr>
        <w:t>стопе незапослености одраслог становништва (15+) за период 2013-2020</w:t>
      </w:r>
      <w:r w:rsidRPr="00811C95">
        <w:rPr>
          <w:rFonts w:ascii="Arial" w:hAnsi="Arial" w:cs="Arial"/>
          <w:bCs/>
          <w:sz w:val="20"/>
          <w:szCs w:val="20"/>
          <w:lang w:val="sr-Cyrl-CS"/>
        </w:rPr>
        <w:t>. године у Србији.</w:t>
      </w:r>
    </w:p>
    <w:p w:rsidR="00083A04" w:rsidRPr="00713F51" w:rsidRDefault="000477F2" w:rsidP="00811C95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У циљу компаративне анализе положаја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младих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систему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социјалне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заштите</w:t>
      </w:r>
      <w:r>
        <w:rPr>
          <w:rFonts w:ascii="Arial" w:hAnsi="Arial" w:cs="Arial"/>
          <w:sz w:val="20"/>
          <w:szCs w:val="20"/>
          <w:lang w:val="sr-Cyrl-CS"/>
        </w:rPr>
        <w:t xml:space="preserve"> у европским земљама, као и просек на нивоу ЕУ 27</w:t>
      </w:r>
      <w:r w:rsidR="00BD7B5D">
        <w:rPr>
          <w:rFonts w:ascii="Arial" w:hAnsi="Arial" w:cs="Arial"/>
          <w:sz w:val="20"/>
          <w:szCs w:val="20"/>
          <w:lang w:val="sr-Cyrl-CS"/>
        </w:rPr>
        <w:t xml:space="preserve">, у истраживању је приказана стопа незапослености по полу и годинама старости у 2012. </w:t>
      </w:r>
      <w:r w:rsidR="00BE2451">
        <w:rPr>
          <w:rFonts w:ascii="Arial" w:hAnsi="Arial" w:cs="Arial"/>
          <w:sz w:val="20"/>
          <w:szCs w:val="20"/>
          <w:lang w:val="sr-Cyrl-CS"/>
        </w:rPr>
        <w:t>г</w:t>
      </w:r>
      <w:r w:rsidR="00BD7B5D">
        <w:rPr>
          <w:rFonts w:ascii="Arial" w:hAnsi="Arial" w:cs="Arial"/>
          <w:sz w:val="20"/>
          <w:szCs w:val="20"/>
          <w:lang w:val="sr-Cyrl-CS"/>
        </w:rPr>
        <w:t xml:space="preserve">одини и уочено је да је највећи проценат незапослености код младих, </w:t>
      </w:r>
      <w:r w:rsidR="00BD7B5D">
        <w:rPr>
          <w:rFonts w:ascii="Arial" w:hAnsi="Arial" w:cs="Arial"/>
          <w:sz w:val="20"/>
          <w:szCs w:val="20"/>
          <w:lang w:val="sr-Cyrl-CS"/>
        </w:rPr>
        <w:lastRenderedPageBreak/>
        <w:t>као и да се тај однос повећава сваке године у односу на укупну незапосленост</w:t>
      </w:r>
      <w:r w:rsidR="00BE2451">
        <w:rPr>
          <w:rFonts w:ascii="Arial" w:hAnsi="Arial" w:cs="Arial"/>
          <w:sz w:val="20"/>
          <w:szCs w:val="20"/>
          <w:lang w:val="sr-Cyrl-CS"/>
        </w:rPr>
        <w:t xml:space="preserve">, а прошле године је у Шпанији износио чак 20,6% и у Грчкој </w:t>
      </w:r>
      <w:r w:rsidR="00691793">
        <w:rPr>
          <w:rFonts w:ascii="Arial" w:hAnsi="Arial" w:cs="Arial"/>
          <w:sz w:val="20"/>
          <w:szCs w:val="20"/>
          <w:lang w:val="sr-Cyrl-CS"/>
        </w:rPr>
        <w:t>16,1%</w:t>
      </w:r>
      <w:r w:rsidRPr="00516E05">
        <w:rPr>
          <w:rFonts w:ascii="Arial" w:hAnsi="Arial" w:cs="Arial"/>
          <w:sz w:val="20"/>
          <w:szCs w:val="20"/>
          <w:lang w:val="sr-Latn-RS"/>
        </w:rPr>
        <w:t>.</w:t>
      </w:r>
      <w:r w:rsidRPr="00516E05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 w:rsidR="00B61BF6" w:rsidRPr="00691793">
        <w:rPr>
          <w:rFonts w:ascii="Arial" w:hAnsi="Arial" w:cs="Arial"/>
          <w:sz w:val="20"/>
          <w:szCs w:val="20"/>
          <w:lang w:val="sr-Cyrl-CS"/>
        </w:rPr>
        <w:t xml:space="preserve">Такође, уочено је да је </w:t>
      </w:r>
      <w:r w:rsidR="00BD47D5" w:rsidRPr="00691793">
        <w:rPr>
          <w:rFonts w:ascii="Arial" w:hAnsi="Arial" w:cs="Arial"/>
          <w:sz w:val="20"/>
          <w:szCs w:val="20"/>
          <w:lang w:val="sr-Cyrl-CS"/>
        </w:rPr>
        <w:t>већи проценат незапослености жена у односу на мушкарце</w:t>
      </w:r>
      <w:r w:rsidR="00B61BF6" w:rsidRPr="00691793">
        <w:rPr>
          <w:rFonts w:ascii="Arial" w:hAnsi="Arial" w:cs="Arial"/>
          <w:sz w:val="20"/>
          <w:szCs w:val="20"/>
          <w:lang w:val="sr-Cyrl-CS"/>
        </w:rPr>
        <w:t xml:space="preserve"> у свим разматраним земљама (Табела бр</w:t>
      </w:r>
      <w:r w:rsidR="00E840E4">
        <w:rPr>
          <w:rFonts w:ascii="Arial" w:hAnsi="Arial" w:cs="Arial"/>
          <w:sz w:val="20"/>
          <w:szCs w:val="20"/>
          <w:lang w:val="sr-Cyrl-CS"/>
        </w:rPr>
        <w:t>: 2</w:t>
      </w:r>
      <w:r w:rsidR="00BE2451" w:rsidRPr="00691793">
        <w:rPr>
          <w:rFonts w:ascii="Arial" w:hAnsi="Arial" w:cs="Arial"/>
          <w:sz w:val="20"/>
          <w:szCs w:val="20"/>
          <w:lang w:val="sr-Cyrl-CS"/>
        </w:rPr>
        <w:t>.)</w:t>
      </w:r>
      <w:r w:rsidR="00811C95">
        <w:rPr>
          <w:rFonts w:ascii="Arial" w:hAnsi="Arial" w:cs="Arial"/>
          <w:b/>
          <w:sz w:val="20"/>
          <w:szCs w:val="20"/>
          <w:lang w:val="sr-Cyrl-CS"/>
        </w:rPr>
        <w:t xml:space="preserve">. </w:t>
      </w:r>
      <w:r w:rsidR="00713F51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713F51" w:rsidRPr="00F116D8">
        <w:rPr>
          <w:rFonts w:ascii="Arial" w:hAnsi="Arial" w:cs="Arial"/>
          <w:sz w:val="20"/>
          <w:szCs w:val="20"/>
          <w:lang w:val="sr-Cyrl-CS"/>
        </w:rPr>
        <w:t>Статистички подаци указују да је</w:t>
      </w:r>
      <w:r w:rsidR="00713F51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713F51"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 w:rsidR="00713F51" w:rsidRPr="00713F51">
        <w:rPr>
          <w:rFonts w:ascii="Arial" w:hAnsi="Arial" w:cs="Arial"/>
          <w:color w:val="222222"/>
          <w:sz w:val="20"/>
          <w:szCs w:val="20"/>
          <w:lang w:val="sr-Latn-RS"/>
        </w:rPr>
        <w:t>кономска криза погодил</w:t>
      </w:r>
      <w:r w:rsidR="00713F51" w:rsidRPr="00713F51">
        <w:rPr>
          <w:rFonts w:ascii="Arial" w:hAnsi="Arial" w:cs="Arial"/>
          <w:color w:val="222222"/>
          <w:sz w:val="20"/>
          <w:szCs w:val="20"/>
          <w:lang w:val="sr-Cyrl-CS"/>
        </w:rPr>
        <w:t xml:space="preserve">а </w:t>
      </w:r>
      <w:r w:rsidR="00713F51" w:rsidRPr="00713F51">
        <w:rPr>
          <w:rFonts w:ascii="Arial" w:hAnsi="Arial" w:cs="Arial"/>
          <w:color w:val="222222"/>
          <w:sz w:val="20"/>
          <w:szCs w:val="20"/>
          <w:lang w:val="sr-Latn-RS"/>
        </w:rPr>
        <w:t>младе више од других старосних група.</w:t>
      </w:r>
      <w:r w:rsidR="00713F51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3109E4" w:rsidRPr="00713F5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 крају</w:t>
      </w:r>
      <w:r w:rsidR="003109E4" w:rsidRPr="00713F5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3109E4" w:rsidRPr="00713F5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2012</w:t>
      </w:r>
      <w:r w:rsidR="00FC25DD" w:rsidRPr="00713F51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.</w:t>
      </w:r>
      <w:r w:rsidR="001B09EA" w:rsidRPr="00713F51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 xml:space="preserve"> године</w:t>
      </w:r>
      <w:r w:rsidR="003109E4" w:rsidRPr="00713F5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,</w:t>
      </w:r>
      <w:r w:rsidR="003109E4" w:rsidRPr="00713F5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3109E4" w:rsidRPr="00713F5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стопа незапослености</w:t>
      </w:r>
      <w:r w:rsidR="003109E4" w:rsidRPr="00713F5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3109E4" w:rsidRPr="00713F5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="003109E4" w:rsidRPr="00713F51">
        <w:rPr>
          <w:rFonts w:ascii="Arial" w:hAnsi="Arial" w:cs="Arial"/>
          <w:color w:val="222222"/>
          <w:sz w:val="20"/>
          <w:szCs w:val="20"/>
          <w:lang w:val="sr-Latn-RS"/>
        </w:rPr>
        <w:t xml:space="preserve"> 17 </w:t>
      </w:r>
      <w:r w:rsidR="001B09EA" w:rsidRPr="00713F51">
        <w:rPr>
          <w:rFonts w:ascii="Arial" w:hAnsi="Arial" w:cs="Arial"/>
          <w:color w:val="222222"/>
          <w:sz w:val="20"/>
          <w:szCs w:val="20"/>
          <w:lang w:val="sr-Cyrl-CS"/>
        </w:rPr>
        <w:t xml:space="preserve">земаља </w:t>
      </w:r>
      <w:r w:rsidR="0057746D" w:rsidRPr="00713F51">
        <w:rPr>
          <w:rFonts w:ascii="Arial" w:hAnsi="Arial" w:cs="Arial"/>
          <w:color w:val="222222"/>
          <w:sz w:val="20"/>
          <w:szCs w:val="20"/>
          <w:lang w:val="sr-Cyrl-CS"/>
        </w:rPr>
        <w:t>евро зоне</w:t>
      </w:r>
      <w:r w:rsidR="003109E4" w:rsidRPr="00713F51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3109E4" w:rsidRPr="00713F51">
        <w:rPr>
          <w:rStyle w:val="hps"/>
          <w:rFonts w:ascii="Arial" w:hAnsi="Arial" w:cs="Arial"/>
          <w:color w:val="222222"/>
          <w:sz w:val="20"/>
          <w:szCs w:val="20"/>
          <w:lang w:val="sr-Cyrl-CS"/>
        </w:rPr>
        <w:t>је износила</w:t>
      </w:r>
      <w:r w:rsidR="003109E4" w:rsidRPr="00713F5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3109E4" w:rsidRPr="00713F5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11,8</w:t>
      </w:r>
      <w:r w:rsidR="003109E4" w:rsidRPr="00713F51">
        <w:rPr>
          <w:rFonts w:ascii="Arial" w:hAnsi="Arial" w:cs="Arial"/>
          <w:color w:val="222222"/>
          <w:sz w:val="20"/>
          <w:szCs w:val="20"/>
          <w:lang w:val="sr-Latn-RS"/>
        </w:rPr>
        <w:t xml:space="preserve">%, </w:t>
      </w:r>
      <w:r w:rsidR="003109E4" w:rsidRPr="00713F5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што је највећа стопа</w:t>
      </w:r>
      <w:r w:rsidR="003109E4" w:rsidRPr="00713F5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3109E4" w:rsidRPr="00713F5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 1995</w:t>
      </w:r>
      <w:r w:rsidR="003109E4" w:rsidRPr="00713F51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3109E4" w:rsidRPr="00713F51">
        <w:rPr>
          <w:rFonts w:ascii="Arial" w:hAnsi="Arial" w:cs="Arial"/>
          <w:color w:val="222222"/>
          <w:sz w:val="20"/>
          <w:szCs w:val="20"/>
          <w:lang w:val="sr-Cyrl-CS"/>
        </w:rPr>
        <w:t xml:space="preserve"> године.</w:t>
      </w:r>
      <w:r w:rsidR="003109E4" w:rsidRPr="00713F51">
        <w:rPr>
          <w:rStyle w:val="FootnoteReference"/>
          <w:rFonts w:ascii="Arial" w:hAnsi="Arial" w:cs="Arial"/>
          <w:color w:val="222222"/>
          <w:sz w:val="20"/>
          <w:szCs w:val="20"/>
          <w:lang w:val="sr-Cyrl-CS"/>
        </w:rPr>
        <w:footnoteReference w:id="32"/>
      </w:r>
      <w:r w:rsidR="003109E4" w:rsidRPr="00713F51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F73ED2" w:rsidRPr="00713F51">
        <w:rPr>
          <w:rFonts w:ascii="Arial" w:hAnsi="Arial" w:cs="Arial"/>
          <w:color w:val="222222"/>
          <w:sz w:val="20"/>
          <w:szCs w:val="20"/>
          <w:lang w:val="sr-Latn-RS"/>
        </w:rPr>
        <w:t xml:space="preserve">Од почетка </w:t>
      </w:r>
      <w:r w:rsidR="0057746D" w:rsidRPr="00713F51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F73ED2" w:rsidRPr="00713F51">
        <w:rPr>
          <w:rFonts w:ascii="Arial" w:hAnsi="Arial" w:cs="Arial"/>
          <w:color w:val="222222"/>
          <w:sz w:val="20"/>
          <w:szCs w:val="20"/>
          <w:lang w:val="sr-Latn-RS"/>
        </w:rPr>
        <w:t>2009</w:t>
      </w:r>
      <w:r w:rsidR="00FC25DD" w:rsidRPr="00713F51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="00A61A2D" w:rsidRPr="00713F51">
        <w:rPr>
          <w:rFonts w:ascii="Arial" w:hAnsi="Arial" w:cs="Arial"/>
          <w:color w:val="222222"/>
          <w:sz w:val="20"/>
          <w:szCs w:val="20"/>
          <w:lang w:val="sr-Cyrl-CS"/>
        </w:rPr>
        <w:t xml:space="preserve"> године</w:t>
      </w:r>
      <w:r w:rsidR="00F73ED2" w:rsidRPr="00713F51">
        <w:rPr>
          <w:rFonts w:ascii="Arial" w:hAnsi="Arial" w:cs="Arial"/>
          <w:color w:val="222222"/>
          <w:sz w:val="20"/>
          <w:szCs w:val="20"/>
          <w:lang w:val="sr-Latn-RS"/>
        </w:rPr>
        <w:t>,</w:t>
      </w:r>
      <w:r w:rsidR="00A61A2D" w:rsidRPr="00713F51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F73ED2" w:rsidRPr="00713F51">
        <w:rPr>
          <w:rFonts w:ascii="Arial" w:hAnsi="Arial" w:cs="Arial"/>
          <w:color w:val="222222"/>
          <w:sz w:val="20"/>
          <w:szCs w:val="20"/>
          <w:lang w:val="sr-Latn-RS"/>
        </w:rPr>
        <w:t xml:space="preserve">јаз између </w:t>
      </w:r>
      <w:r w:rsidR="00A61A2D" w:rsidRPr="00713F51">
        <w:rPr>
          <w:rFonts w:ascii="Arial" w:hAnsi="Arial" w:cs="Arial"/>
          <w:color w:val="222222"/>
          <w:sz w:val="20"/>
          <w:szCs w:val="20"/>
          <w:lang w:val="sr-Cyrl-CS"/>
        </w:rPr>
        <w:t xml:space="preserve">незапослености </w:t>
      </w:r>
      <w:r w:rsidR="00F73ED2" w:rsidRPr="00713F51">
        <w:rPr>
          <w:rFonts w:ascii="Arial" w:hAnsi="Arial" w:cs="Arial"/>
          <w:color w:val="222222"/>
          <w:sz w:val="20"/>
          <w:szCs w:val="20"/>
          <w:lang w:val="sr-Latn-RS"/>
        </w:rPr>
        <w:t>младих и у</w:t>
      </w:r>
      <w:r w:rsidR="00A61A2D" w:rsidRPr="00713F51">
        <w:rPr>
          <w:rFonts w:ascii="Arial" w:hAnsi="Arial" w:cs="Arial"/>
          <w:color w:val="222222"/>
          <w:sz w:val="20"/>
          <w:szCs w:val="20"/>
          <w:lang w:val="sr-Latn-RS"/>
        </w:rPr>
        <w:t>купне незапослености је порасла</w:t>
      </w:r>
      <w:r w:rsidR="00F73ED2" w:rsidRPr="00713F51">
        <w:rPr>
          <w:rFonts w:ascii="Arial" w:hAnsi="Arial" w:cs="Arial"/>
          <w:color w:val="222222"/>
          <w:sz w:val="20"/>
          <w:szCs w:val="20"/>
          <w:lang w:val="sr-Latn-RS"/>
        </w:rPr>
        <w:t>, тако да је на крају 2012</w:t>
      </w:r>
      <w:r w:rsidR="00FC25DD" w:rsidRPr="00713F51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="00A61A2D" w:rsidRPr="00713F51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F73ED2" w:rsidRPr="00713F51">
        <w:rPr>
          <w:rFonts w:ascii="Arial" w:hAnsi="Arial" w:cs="Arial"/>
          <w:color w:val="222222"/>
          <w:sz w:val="20"/>
          <w:szCs w:val="20"/>
          <w:lang w:val="sr-Latn-RS"/>
        </w:rPr>
        <w:t>стопа незапослености младих 2,6 пута</w:t>
      </w:r>
      <w:r w:rsidR="00A61A2D" w:rsidRPr="00713F51">
        <w:rPr>
          <w:rFonts w:ascii="Arial" w:hAnsi="Arial" w:cs="Arial"/>
          <w:color w:val="222222"/>
          <w:sz w:val="20"/>
          <w:szCs w:val="20"/>
          <w:lang w:val="sr-Cyrl-CS"/>
        </w:rPr>
        <w:t xml:space="preserve"> већа </w:t>
      </w:r>
      <w:r w:rsidR="0057746D" w:rsidRPr="00713F51">
        <w:rPr>
          <w:rFonts w:ascii="Arial" w:hAnsi="Arial" w:cs="Arial"/>
          <w:color w:val="222222"/>
          <w:sz w:val="20"/>
          <w:szCs w:val="20"/>
          <w:lang w:val="sr-Cyrl-CS"/>
        </w:rPr>
        <w:t xml:space="preserve">од </w:t>
      </w:r>
      <w:r w:rsidR="0057746D" w:rsidRPr="00713F51">
        <w:rPr>
          <w:rFonts w:ascii="Arial" w:hAnsi="Arial" w:cs="Arial"/>
          <w:color w:val="222222"/>
          <w:sz w:val="20"/>
          <w:szCs w:val="20"/>
          <w:lang w:val="sr-Latn-RS"/>
        </w:rPr>
        <w:t>укупн</w:t>
      </w:r>
      <w:r w:rsidR="0057746D" w:rsidRPr="00713F51">
        <w:rPr>
          <w:rFonts w:ascii="Arial" w:hAnsi="Arial" w:cs="Arial"/>
          <w:color w:val="222222"/>
          <w:sz w:val="20"/>
          <w:szCs w:val="20"/>
          <w:lang w:val="sr-Cyrl-CS"/>
        </w:rPr>
        <w:t>е</w:t>
      </w:r>
      <w:r w:rsidR="00A61A2D" w:rsidRPr="00713F51">
        <w:rPr>
          <w:rFonts w:ascii="Arial" w:hAnsi="Arial" w:cs="Arial"/>
          <w:color w:val="222222"/>
          <w:sz w:val="20"/>
          <w:szCs w:val="20"/>
          <w:lang w:val="sr-Latn-RS"/>
        </w:rPr>
        <w:t xml:space="preserve"> стопа</w:t>
      </w:r>
      <w:r w:rsidR="00F73ED2" w:rsidRPr="00713F51">
        <w:rPr>
          <w:rFonts w:ascii="Arial" w:hAnsi="Arial" w:cs="Arial"/>
          <w:color w:val="222222"/>
          <w:sz w:val="20"/>
          <w:szCs w:val="20"/>
          <w:lang w:val="sr-Latn-RS"/>
        </w:rPr>
        <w:t>. Средином 2012</w:t>
      </w:r>
      <w:r w:rsidR="0057746D" w:rsidRPr="00713F51">
        <w:rPr>
          <w:rFonts w:ascii="Arial" w:hAnsi="Arial" w:cs="Arial"/>
          <w:color w:val="222222"/>
          <w:sz w:val="20"/>
          <w:szCs w:val="20"/>
          <w:lang w:val="sr-Cyrl-CS"/>
        </w:rPr>
        <w:t>.</w:t>
      </w:r>
      <w:r w:rsidR="00083A04" w:rsidRPr="00713F51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F73ED2" w:rsidRPr="00713F51">
        <w:rPr>
          <w:rFonts w:ascii="Arial" w:hAnsi="Arial" w:cs="Arial"/>
          <w:color w:val="222222"/>
          <w:sz w:val="20"/>
          <w:szCs w:val="20"/>
          <w:lang w:val="sr-Latn-RS"/>
        </w:rPr>
        <w:t xml:space="preserve">стопа незапослености младих </w:t>
      </w:r>
      <w:r w:rsidR="00083A04" w:rsidRPr="00713F51">
        <w:rPr>
          <w:rFonts w:ascii="Arial" w:hAnsi="Arial" w:cs="Arial"/>
          <w:color w:val="222222"/>
          <w:sz w:val="20"/>
          <w:szCs w:val="20"/>
          <w:lang w:val="sr-Latn-RS"/>
        </w:rPr>
        <w:t>еврозоне је престиг</w:t>
      </w:r>
      <w:r w:rsidR="00083A04" w:rsidRPr="00713F51">
        <w:rPr>
          <w:rFonts w:ascii="Arial" w:hAnsi="Arial" w:cs="Arial"/>
          <w:color w:val="222222"/>
          <w:sz w:val="20"/>
          <w:szCs w:val="20"/>
          <w:lang w:val="sr-Cyrl-CS"/>
        </w:rPr>
        <w:t xml:space="preserve">ла </w:t>
      </w:r>
      <w:r w:rsidR="00083A04" w:rsidRPr="00713F51">
        <w:rPr>
          <w:rFonts w:ascii="Arial" w:hAnsi="Arial" w:cs="Arial"/>
          <w:color w:val="222222"/>
          <w:sz w:val="20"/>
          <w:szCs w:val="20"/>
          <w:lang w:val="sr-Latn-RS"/>
        </w:rPr>
        <w:t>стоп</w:t>
      </w:r>
      <w:r w:rsidR="00083A04" w:rsidRPr="00713F51">
        <w:rPr>
          <w:rFonts w:ascii="Arial" w:hAnsi="Arial" w:cs="Arial"/>
          <w:color w:val="222222"/>
          <w:sz w:val="20"/>
          <w:szCs w:val="20"/>
          <w:lang w:val="sr-Cyrl-CS"/>
        </w:rPr>
        <w:t>у незапослености</w:t>
      </w:r>
      <w:r w:rsidR="00083A04" w:rsidRPr="00713F51">
        <w:rPr>
          <w:rFonts w:ascii="Arial" w:hAnsi="Arial" w:cs="Arial"/>
          <w:color w:val="222222"/>
          <w:sz w:val="20"/>
          <w:szCs w:val="20"/>
          <w:lang w:val="sr-Latn-RS"/>
        </w:rPr>
        <w:t xml:space="preserve"> ЕУ-27</w:t>
      </w:r>
      <w:r w:rsidR="00F73ED2" w:rsidRPr="00713F51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083A04" w:rsidRPr="00713F51">
        <w:rPr>
          <w:rStyle w:val="FootnoteReference"/>
          <w:rFonts w:ascii="Arial" w:hAnsi="Arial" w:cs="Arial"/>
          <w:color w:val="222222"/>
          <w:sz w:val="20"/>
          <w:szCs w:val="20"/>
          <w:lang w:val="sr-Latn-RS"/>
        </w:rPr>
        <w:footnoteReference w:id="33"/>
      </w:r>
    </w:p>
    <w:p w:rsidR="001B09EA" w:rsidRPr="00811C95" w:rsidRDefault="001B09EA" w:rsidP="001B09EA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sr-Cyrl-CS"/>
        </w:rPr>
      </w:pPr>
      <w:r w:rsidRPr="00516E05">
        <w:rPr>
          <w:rFonts w:ascii="Arial" w:hAnsi="Arial" w:cs="Arial"/>
          <w:sz w:val="20"/>
          <w:szCs w:val="20"/>
          <w:lang w:val="sr-Cyrl-CS"/>
        </w:rPr>
        <w:t>У склопу Стратегије Европа 2020</w:t>
      </w:r>
      <w:r>
        <w:rPr>
          <w:rFonts w:ascii="Arial" w:hAnsi="Arial" w:cs="Arial"/>
          <w:sz w:val="20"/>
          <w:szCs w:val="20"/>
          <w:lang w:val="sr-Cyrl-CS"/>
        </w:rPr>
        <w:t>.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 дефинисана је </w:t>
      </w:r>
      <w:r>
        <w:rPr>
          <w:rFonts w:ascii="Arial" w:hAnsi="Arial" w:cs="Arial"/>
          <w:sz w:val="20"/>
          <w:szCs w:val="20"/>
          <w:lang w:val="sr-Latn-RS"/>
        </w:rPr>
        <w:t>Европска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платформа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за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борбу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против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сиромаштва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како би се помогло </w:t>
      </w:r>
      <w:r>
        <w:rPr>
          <w:rFonts w:ascii="Arial" w:hAnsi="Arial" w:cs="Arial"/>
          <w:sz w:val="20"/>
          <w:szCs w:val="20"/>
          <w:lang w:val="sr-Latn-RS"/>
        </w:rPr>
        <w:t>људима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суоченим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са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сиромаштвом</w:t>
      </w:r>
      <w:r>
        <w:rPr>
          <w:rFonts w:ascii="Arial" w:hAnsi="Arial" w:cs="Arial"/>
          <w:sz w:val="20"/>
          <w:szCs w:val="20"/>
          <w:lang w:val="sr-Cyrl-CS"/>
        </w:rPr>
        <w:t xml:space="preserve">, као и </w:t>
      </w:r>
      <w:r w:rsidRPr="00516E05">
        <w:rPr>
          <w:rFonts w:ascii="Arial" w:hAnsi="Arial" w:cs="Arial"/>
          <w:sz w:val="20"/>
          <w:szCs w:val="20"/>
          <w:lang w:val="sr-Cyrl-CS"/>
        </w:rPr>
        <w:t>препорука за унапређење сарадње на нивоу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националне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регионалне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локалне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власти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укључујући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социјалне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партнере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и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представнике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цивилног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друштва</w:t>
      </w:r>
      <w:r w:rsidRPr="00516E05">
        <w:rPr>
          <w:rFonts w:ascii="Arial" w:hAnsi="Arial" w:cs="Arial"/>
          <w:sz w:val="20"/>
          <w:szCs w:val="20"/>
          <w:lang w:val="sr-Cyrl-CS"/>
        </w:rPr>
        <w:t>.</w:t>
      </w:r>
      <w:r w:rsidRPr="00516E05">
        <w:rPr>
          <w:rFonts w:ascii="Arial" w:hAnsi="Arial" w:cs="Arial"/>
          <w:sz w:val="20"/>
          <w:szCs w:val="20"/>
          <w:lang w:val="sr-Latn-RS"/>
        </w:rPr>
        <w:t xml:space="preserve"> </w:t>
      </w:r>
    </w:p>
    <w:p w:rsidR="00516E05" w:rsidRPr="00811C95" w:rsidRDefault="00516E05" w:rsidP="00BD47D5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sr-Cyrl-CS"/>
        </w:rPr>
      </w:pPr>
      <w:r w:rsidRPr="00516E05">
        <w:rPr>
          <w:rFonts w:ascii="Arial" w:hAnsi="Arial" w:cs="Arial"/>
          <w:sz w:val="20"/>
          <w:szCs w:val="20"/>
          <w:lang w:val="sr-Cyrl-CS"/>
        </w:rPr>
        <w:t xml:space="preserve">У истраживању је </w:t>
      </w:r>
      <w:r w:rsidR="00691793">
        <w:rPr>
          <w:rFonts w:ascii="Arial" w:hAnsi="Arial" w:cs="Arial"/>
          <w:sz w:val="20"/>
          <w:szCs w:val="20"/>
          <w:lang w:val="sr-Cyrl-CS"/>
        </w:rPr>
        <w:t xml:space="preserve">поред међународног законодавства </w:t>
      </w:r>
      <w:r w:rsidRPr="00516E05">
        <w:rPr>
          <w:rFonts w:ascii="Arial" w:hAnsi="Arial" w:cs="Arial"/>
          <w:sz w:val="20"/>
          <w:szCs w:val="20"/>
          <w:lang w:val="sr-Cyrl-CS"/>
        </w:rPr>
        <w:t xml:space="preserve">приказан законодавни оквир у </w:t>
      </w:r>
      <w:r w:rsidR="00B61BF6">
        <w:rPr>
          <w:rFonts w:ascii="Arial" w:hAnsi="Arial" w:cs="Arial"/>
          <w:sz w:val="20"/>
          <w:szCs w:val="20"/>
          <w:lang w:val="sr-Cyrl-CS"/>
        </w:rPr>
        <w:t xml:space="preserve">овој области у </w:t>
      </w:r>
      <w:r w:rsidRPr="00516E05">
        <w:rPr>
          <w:rFonts w:ascii="Arial" w:hAnsi="Arial" w:cs="Arial"/>
          <w:sz w:val="20"/>
          <w:szCs w:val="20"/>
          <w:lang w:val="sr-Cyrl-CS"/>
        </w:rPr>
        <w:t>Србији:</w:t>
      </w:r>
      <w:r w:rsidRPr="00516E05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 w:rsidRPr="00811C95">
        <w:rPr>
          <w:rFonts w:ascii="Arial" w:hAnsi="Arial" w:cs="Arial"/>
          <w:bCs/>
          <w:sz w:val="20"/>
          <w:szCs w:val="20"/>
          <w:lang w:val="sr-Latn-RS"/>
        </w:rPr>
        <w:t>Стратегија за смањење сиромаштва</w:t>
      </w:r>
      <w:r w:rsidRPr="00811C95">
        <w:rPr>
          <w:rFonts w:ascii="Arial" w:hAnsi="Arial" w:cs="Arial"/>
          <w:bCs/>
          <w:sz w:val="20"/>
          <w:szCs w:val="20"/>
          <w:lang w:val="sr-Cyrl-CS"/>
        </w:rPr>
        <w:t xml:space="preserve"> (2003.), </w:t>
      </w:r>
      <w:r w:rsidRPr="00811C95">
        <w:rPr>
          <w:rFonts w:ascii="Arial" w:hAnsi="Arial" w:cs="Arial"/>
          <w:bCs/>
          <w:sz w:val="20"/>
          <w:szCs w:val="20"/>
          <w:lang w:val="sr-Latn-RS"/>
        </w:rPr>
        <w:t>Стратегија развоја социјалне заштите</w:t>
      </w:r>
      <w:r w:rsidRPr="00811C95">
        <w:rPr>
          <w:rFonts w:ascii="Arial" w:hAnsi="Arial" w:cs="Arial"/>
          <w:bCs/>
          <w:sz w:val="20"/>
          <w:szCs w:val="20"/>
          <w:lang w:val="sr-Cyrl-CS"/>
        </w:rPr>
        <w:t xml:space="preserve"> (2005.),</w:t>
      </w:r>
      <w:r w:rsidRPr="00811C95">
        <w:rPr>
          <w:rFonts w:ascii="Arial" w:hAnsi="Arial" w:cs="Arial"/>
          <w:bCs/>
          <w:sz w:val="20"/>
          <w:szCs w:val="20"/>
          <w:lang w:val="sr-Latn-RS"/>
        </w:rPr>
        <w:t xml:space="preserve"> Национална стратегија за младе</w:t>
      </w:r>
      <w:r w:rsidRPr="00811C95">
        <w:rPr>
          <w:rFonts w:ascii="Arial" w:hAnsi="Arial" w:cs="Arial"/>
          <w:bCs/>
          <w:sz w:val="20"/>
          <w:szCs w:val="20"/>
          <w:lang w:val="sr-Cyrl-CS"/>
        </w:rPr>
        <w:t xml:space="preserve"> (2008.) и Закон о социјалној заштити (2011.)</w:t>
      </w:r>
      <w:r w:rsidR="00BD47D5" w:rsidRPr="00811C95">
        <w:rPr>
          <w:rFonts w:ascii="Arial" w:hAnsi="Arial" w:cs="Arial"/>
          <w:bCs/>
          <w:sz w:val="20"/>
          <w:szCs w:val="20"/>
          <w:lang w:val="sr-Cyrl-CS"/>
        </w:rPr>
        <w:t xml:space="preserve">. </w:t>
      </w:r>
    </w:p>
    <w:p w:rsidR="00516E05" w:rsidRPr="00516E05" w:rsidRDefault="00516E05" w:rsidP="000010B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  <w:lang w:val="sr-Latn-RS"/>
        </w:rPr>
      </w:pPr>
      <w:r w:rsidRPr="00811C95">
        <w:rPr>
          <w:rFonts w:ascii="Arial" w:hAnsi="Arial" w:cs="Arial"/>
          <w:color w:val="222222"/>
          <w:sz w:val="20"/>
          <w:szCs w:val="20"/>
          <w:lang w:val="sr-Cyrl-CS"/>
        </w:rPr>
        <w:t>Део истраживања</w:t>
      </w:r>
      <w:r w:rsidR="00691793" w:rsidRPr="00811C95">
        <w:rPr>
          <w:rFonts w:ascii="Arial" w:hAnsi="Arial" w:cs="Arial"/>
          <w:color w:val="222222"/>
          <w:sz w:val="20"/>
          <w:szCs w:val="20"/>
          <w:lang w:val="sr-Cyrl-CS"/>
        </w:rPr>
        <w:t xml:space="preserve"> се односи на</w:t>
      </w:r>
      <w:r w:rsidRPr="00811C95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="00691793" w:rsidRPr="00811C95">
        <w:rPr>
          <w:rFonts w:ascii="Arial" w:hAnsi="Arial" w:cs="Arial"/>
          <w:sz w:val="20"/>
          <w:szCs w:val="20"/>
          <w:lang w:val="sr-Cyrl-CS"/>
        </w:rPr>
        <w:t>з</w:t>
      </w:r>
      <w:r w:rsidR="00691793" w:rsidRPr="00811C95">
        <w:rPr>
          <w:rFonts w:ascii="Arial" w:hAnsi="Arial" w:cs="Arial"/>
          <w:sz w:val="20"/>
          <w:szCs w:val="20"/>
          <w:lang w:val="sr-Latn-RS"/>
        </w:rPr>
        <w:t>аштит</w:t>
      </w:r>
      <w:r w:rsidR="00691793" w:rsidRPr="00811C95">
        <w:rPr>
          <w:rFonts w:ascii="Arial" w:hAnsi="Arial" w:cs="Arial"/>
          <w:sz w:val="20"/>
          <w:szCs w:val="20"/>
          <w:lang w:val="sr-Cyrl-CS"/>
        </w:rPr>
        <w:t>у</w:t>
      </w:r>
      <w:r w:rsidRPr="00811C95">
        <w:rPr>
          <w:rFonts w:ascii="Arial" w:hAnsi="Arial" w:cs="Arial"/>
          <w:sz w:val="20"/>
          <w:szCs w:val="20"/>
          <w:lang w:val="sr-Latn-RS"/>
        </w:rPr>
        <w:t xml:space="preserve"> деце од сиромаштва</w:t>
      </w:r>
      <w:r w:rsidR="00811C95" w:rsidRPr="00811C95">
        <w:rPr>
          <w:rFonts w:ascii="Arial" w:hAnsi="Arial" w:cs="Arial"/>
          <w:sz w:val="20"/>
          <w:szCs w:val="20"/>
          <w:lang w:val="sr-Cyrl-CS"/>
        </w:rPr>
        <w:t>, а</w:t>
      </w:r>
      <w:r w:rsidRPr="00811C95">
        <w:rPr>
          <w:rFonts w:ascii="Arial" w:hAnsi="Arial" w:cs="Arial"/>
          <w:sz w:val="20"/>
          <w:szCs w:val="20"/>
          <w:lang w:val="sr-Cyrl-CS"/>
        </w:rPr>
        <w:t xml:space="preserve"> као један од </w:t>
      </w:r>
      <w:r w:rsidRPr="00811C95">
        <w:rPr>
          <w:rFonts w:ascii="Arial" w:hAnsi="Arial" w:cs="Arial"/>
          <w:color w:val="222222"/>
          <w:sz w:val="20"/>
          <w:szCs w:val="20"/>
          <w:lang w:val="sr-Cyrl-CS"/>
        </w:rPr>
        <w:t>важних сегмената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 програм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здрав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>ствене заштите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 деце</w:t>
      </w:r>
      <w:r w:rsidR="00FF3DD5">
        <w:rPr>
          <w:rFonts w:ascii="Arial" w:hAnsi="Arial" w:cs="Arial"/>
          <w:color w:val="222222"/>
          <w:sz w:val="20"/>
          <w:szCs w:val="20"/>
          <w:lang w:val="sr-Cyrl-CS"/>
        </w:rPr>
        <w:t>, односно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 xml:space="preserve">напори да се 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смањи стопа </w:t>
      </w:r>
      <w:r w:rsidRPr="00516E05">
        <w:rPr>
          <w:rFonts w:ascii="Arial" w:hAnsi="Arial" w:cs="Arial"/>
          <w:color w:val="222222"/>
          <w:sz w:val="20"/>
          <w:szCs w:val="20"/>
          <w:lang w:val="sr-Latn-RS"/>
        </w:rPr>
        <w:t>сиромаштва деце у Европи,</w:t>
      </w:r>
      <w:r w:rsidRPr="00516E05">
        <w:rPr>
          <w:rFonts w:ascii="Arial" w:hAnsi="Arial" w:cs="Arial"/>
          <w:color w:val="222222"/>
          <w:sz w:val="20"/>
          <w:szCs w:val="20"/>
          <w:lang w:val="sr-Cyrl-CS"/>
        </w:rPr>
        <w:t xml:space="preserve"> па су у том смислу наведени примери праксе других земаља у овој области (Чешка и Мађарска).</w:t>
      </w:r>
    </w:p>
    <w:p w:rsidR="00695A8B" w:rsidRDefault="00695A8B" w:rsidP="00516E05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BB216C" w:rsidRDefault="00BB216C" w:rsidP="00516E05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BB216C" w:rsidRDefault="00BB216C" w:rsidP="00516E05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EB13A6" w:rsidRPr="00EB13A6" w:rsidRDefault="00EB13A6" w:rsidP="00EB13A6">
      <w:pPr>
        <w:jc w:val="right"/>
        <w:rPr>
          <w:rFonts w:ascii="Arial" w:hAnsi="Arial" w:cs="Arial"/>
          <w:b/>
          <w:sz w:val="20"/>
          <w:szCs w:val="20"/>
          <w:lang w:val="sr-Cyrl-CS"/>
        </w:rPr>
      </w:pPr>
      <w:r w:rsidRPr="00EB13A6">
        <w:rPr>
          <w:rFonts w:ascii="Arial" w:hAnsi="Arial" w:cs="Arial"/>
          <w:b/>
          <w:sz w:val="20"/>
          <w:szCs w:val="20"/>
          <w:lang w:val="sr-Cyrl-CS"/>
        </w:rPr>
        <w:t xml:space="preserve">Истраживање урадила: </w:t>
      </w:r>
    </w:p>
    <w:p w:rsidR="00BB216C" w:rsidRPr="00EB13A6" w:rsidRDefault="00EB13A6" w:rsidP="00EB13A6">
      <w:pPr>
        <w:jc w:val="right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мр М</w:t>
      </w:r>
      <w:r w:rsidRPr="00EB13A6">
        <w:rPr>
          <w:rFonts w:ascii="Arial" w:hAnsi="Arial" w:cs="Arial"/>
          <w:sz w:val="20"/>
          <w:szCs w:val="20"/>
          <w:lang w:val="sr-Cyrl-CS"/>
        </w:rPr>
        <w:t>арина Пријић,</w:t>
      </w:r>
    </w:p>
    <w:p w:rsidR="00EB13A6" w:rsidRPr="00EB13A6" w:rsidRDefault="00EB13A6" w:rsidP="00EB13A6">
      <w:pPr>
        <w:jc w:val="right"/>
        <w:rPr>
          <w:rFonts w:ascii="Arial" w:hAnsi="Arial" w:cs="Arial"/>
          <w:sz w:val="20"/>
          <w:szCs w:val="20"/>
          <w:lang w:val="sr-Cyrl-CS"/>
        </w:rPr>
      </w:pPr>
      <w:r w:rsidRPr="00EB13A6">
        <w:rPr>
          <w:rFonts w:ascii="Arial" w:hAnsi="Arial" w:cs="Arial"/>
          <w:sz w:val="20"/>
          <w:szCs w:val="20"/>
          <w:lang w:val="sr-Cyrl-CS"/>
        </w:rPr>
        <w:t>виши саветник - истраживач</w:t>
      </w:r>
    </w:p>
    <w:p w:rsidR="00F116D8" w:rsidRDefault="00F116D8" w:rsidP="00516E05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F116D8" w:rsidRDefault="00F116D8" w:rsidP="00516E05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F116D8" w:rsidRDefault="00F116D8" w:rsidP="00516E05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A82617" w:rsidRDefault="00A82617" w:rsidP="00516E05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bookmarkStart w:id="6" w:name="_GoBack"/>
      <w:bookmarkEnd w:id="6"/>
    </w:p>
    <w:p w:rsidR="006A2BA2" w:rsidRPr="00064CEC" w:rsidRDefault="00811C95" w:rsidP="00CF4A2A">
      <w:pPr>
        <w:pStyle w:val="Heading1"/>
        <w:rPr>
          <w:rFonts w:ascii="Arial" w:hAnsi="Arial" w:cs="Arial"/>
          <w:color w:val="auto"/>
          <w:sz w:val="20"/>
          <w:szCs w:val="20"/>
          <w:lang w:val="sr-Cyrl-CS"/>
        </w:rPr>
      </w:pPr>
      <w:bookmarkStart w:id="7" w:name="_Toc373490364"/>
      <w:r w:rsidRPr="009F3768">
        <w:rPr>
          <w:rFonts w:ascii="Arial" w:hAnsi="Arial" w:cs="Arial"/>
          <w:color w:val="auto"/>
          <w:sz w:val="20"/>
          <w:szCs w:val="20"/>
          <w:lang w:val="sr-Cyrl-CS"/>
        </w:rPr>
        <w:t>Извори информација:</w:t>
      </w:r>
      <w:bookmarkEnd w:id="7"/>
    </w:p>
    <w:p w:rsidR="00CF4A2A" w:rsidRPr="00064CEC" w:rsidRDefault="00CF4A2A" w:rsidP="00CF4A2A">
      <w:pPr>
        <w:rPr>
          <w:lang w:val="sr-Cyrl-CS"/>
        </w:rPr>
      </w:pPr>
    </w:p>
    <w:p w:rsidR="00695A8B" w:rsidRPr="00EE0533" w:rsidRDefault="00695A8B" w:rsidP="00850DD1">
      <w:pPr>
        <w:pStyle w:val="FootnoteText"/>
        <w:numPr>
          <w:ilvl w:val="0"/>
          <w:numId w:val="3"/>
        </w:numPr>
        <w:spacing w:line="360" w:lineRule="auto"/>
        <w:rPr>
          <w:rFonts w:ascii="Arial" w:hAnsi="Arial" w:cs="Arial"/>
          <w:lang w:val="sr-Cyrl-CS"/>
        </w:rPr>
      </w:pPr>
      <w:r w:rsidRPr="00BB216C">
        <w:rPr>
          <w:rFonts w:ascii="Arial" w:hAnsi="Arial" w:cs="Arial"/>
          <w:lang w:val="sr-Cyrl-CS"/>
        </w:rPr>
        <w:t>Анкета о радној снази, октобар</w:t>
      </w:r>
      <w:r w:rsidRPr="00BB216C">
        <w:rPr>
          <w:rFonts w:ascii="Arial" w:hAnsi="Arial" w:cs="Arial"/>
          <w:lang w:val="sr-Latn-RS"/>
        </w:rPr>
        <w:t xml:space="preserve"> 201</w:t>
      </w:r>
      <w:r w:rsidRPr="00BB216C">
        <w:rPr>
          <w:rFonts w:ascii="Arial" w:hAnsi="Arial" w:cs="Arial"/>
          <w:lang w:val="sr-Cyrl-CS"/>
        </w:rPr>
        <w:t>2</w:t>
      </w:r>
      <w:r w:rsidRPr="00BB216C">
        <w:rPr>
          <w:rFonts w:ascii="Arial" w:hAnsi="Arial" w:cs="Arial"/>
          <w:lang w:val="sr-Latn-RS"/>
        </w:rPr>
        <w:t xml:space="preserve">. </w:t>
      </w:r>
      <w:r w:rsidR="00EE0533">
        <w:rPr>
          <w:rFonts w:ascii="Arial" w:hAnsi="Arial" w:cs="Arial"/>
          <w:lang w:val="sr-Cyrl-CS"/>
        </w:rPr>
        <w:t>г</w:t>
      </w:r>
      <w:r w:rsidRPr="00BB216C">
        <w:rPr>
          <w:rFonts w:ascii="Arial" w:hAnsi="Arial" w:cs="Arial"/>
          <w:lang w:val="sr-Latn-RS"/>
        </w:rPr>
        <w:t>одине</w:t>
      </w:r>
      <w:r w:rsidR="00EE0533">
        <w:rPr>
          <w:rFonts w:ascii="Arial" w:hAnsi="Arial" w:cs="Arial"/>
          <w:lang w:val="sr-Cyrl-CS"/>
        </w:rPr>
        <w:t xml:space="preserve">, </w:t>
      </w:r>
      <w:r w:rsidR="00EE0533" w:rsidRPr="00BB216C">
        <w:rPr>
          <w:rFonts w:ascii="Arial" w:hAnsi="Arial" w:cs="Arial"/>
          <w:lang w:val="sr-Cyrl-CS"/>
        </w:rPr>
        <w:t>април</w:t>
      </w:r>
      <w:r w:rsidR="00EE0533" w:rsidRPr="00BB216C">
        <w:rPr>
          <w:rFonts w:ascii="Arial" w:hAnsi="Arial" w:cs="Arial"/>
          <w:lang w:val="sr-Latn-RS"/>
        </w:rPr>
        <w:t xml:space="preserve"> 201</w:t>
      </w:r>
      <w:r w:rsidR="00EE0533" w:rsidRPr="00BB216C">
        <w:rPr>
          <w:rFonts w:ascii="Arial" w:hAnsi="Arial" w:cs="Arial"/>
          <w:lang w:val="sr-Cyrl-CS"/>
        </w:rPr>
        <w:t>3</w:t>
      </w:r>
      <w:r w:rsidR="00EE0533" w:rsidRPr="00BB216C">
        <w:rPr>
          <w:rFonts w:ascii="Arial" w:hAnsi="Arial" w:cs="Arial"/>
          <w:lang w:val="sr-Latn-RS"/>
        </w:rPr>
        <w:t xml:space="preserve"> </w:t>
      </w:r>
      <w:r w:rsidR="00EE0533" w:rsidRPr="00BB216C">
        <w:rPr>
          <w:rFonts w:ascii="Arial" w:hAnsi="Arial" w:cs="Arial"/>
          <w:lang w:val="sr-Cyrl-CS"/>
        </w:rPr>
        <w:t>г</w:t>
      </w:r>
      <w:r w:rsidR="00EE0533" w:rsidRPr="00BB216C">
        <w:rPr>
          <w:rFonts w:ascii="Arial" w:hAnsi="Arial" w:cs="Arial"/>
          <w:lang w:val="sr-Latn-RS"/>
        </w:rPr>
        <w:t>одине</w:t>
      </w:r>
      <w:r w:rsidR="00384354">
        <w:rPr>
          <w:rFonts w:ascii="Arial" w:hAnsi="Arial" w:cs="Arial"/>
          <w:lang w:val="sr-Cyrl-CS"/>
        </w:rPr>
        <w:t xml:space="preserve">; </w:t>
      </w:r>
      <w:r w:rsidR="00EE0533">
        <w:rPr>
          <w:rFonts w:ascii="Arial" w:hAnsi="Arial" w:cs="Arial"/>
          <w:color w:val="333333"/>
          <w:lang w:val="sr-Cyrl-CS"/>
        </w:rPr>
        <w:t>Републички завод за статистику</w:t>
      </w:r>
    </w:p>
    <w:p w:rsidR="008C3B66" w:rsidRPr="00636821" w:rsidRDefault="00EE0533" w:rsidP="00850DD1">
      <w:pPr>
        <w:pStyle w:val="FootnoteText"/>
        <w:numPr>
          <w:ilvl w:val="0"/>
          <w:numId w:val="3"/>
        </w:numPr>
        <w:spacing w:line="360" w:lineRule="auto"/>
        <w:rPr>
          <w:rStyle w:val="mw-headline"/>
          <w:rFonts w:ascii="Arial" w:hAnsi="Arial" w:cs="Arial"/>
          <w:lang w:val="sr-Cyrl-CS"/>
        </w:rPr>
      </w:pPr>
      <w:r>
        <w:rPr>
          <w:rStyle w:val="mw-headline"/>
          <w:rFonts w:ascii="Arial" w:hAnsi="Arial" w:cs="Arial"/>
          <w:lang w:val="sr-Latn-CS"/>
        </w:rPr>
        <w:t>E</w:t>
      </w:r>
      <w:r>
        <w:rPr>
          <w:rStyle w:val="mw-headline"/>
          <w:rFonts w:ascii="Arial" w:hAnsi="Arial" w:cs="Arial"/>
          <w:lang w:val="sr-Cyrl-CS"/>
        </w:rPr>
        <w:t>уростат (</w:t>
      </w:r>
      <w:r w:rsidR="00E14DBF">
        <w:rPr>
          <w:rStyle w:val="mw-headline"/>
          <w:rFonts w:ascii="Arial" w:hAnsi="Arial" w:cs="Arial"/>
          <w:lang w:val="sr-Latn-CS"/>
        </w:rPr>
        <w:t>2013.</w:t>
      </w:r>
      <w:r>
        <w:rPr>
          <w:rStyle w:val="mw-headline"/>
          <w:rFonts w:ascii="Arial" w:hAnsi="Arial" w:cs="Arial"/>
          <w:lang w:val="sr-Cyrl-CS"/>
        </w:rPr>
        <w:t>)</w:t>
      </w:r>
      <w:r w:rsidR="00636821">
        <w:rPr>
          <w:rStyle w:val="mw-headline"/>
          <w:rFonts w:ascii="Arial" w:hAnsi="Arial" w:cs="Arial"/>
          <w:lang w:val="sr-Cyrl-CS"/>
        </w:rPr>
        <w:t xml:space="preserve">, </w:t>
      </w:r>
      <w:r w:rsidR="00613D19" w:rsidRPr="00613D19">
        <w:rPr>
          <w:rStyle w:val="mw-headline"/>
          <w:rFonts w:ascii="Arial" w:hAnsi="Arial" w:cs="Arial"/>
          <w:i/>
          <w:lang w:val="en"/>
        </w:rPr>
        <w:t>Unemployment</w:t>
      </w:r>
      <w:r w:rsidR="00613D19" w:rsidRPr="00613D19">
        <w:rPr>
          <w:rStyle w:val="mw-headline"/>
          <w:rFonts w:ascii="Arial" w:hAnsi="Arial" w:cs="Arial"/>
          <w:i/>
          <w:lang w:val="sr-Cyrl-CS"/>
        </w:rPr>
        <w:t xml:space="preserve"> </w:t>
      </w:r>
      <w:r w:rsidR="00613D19" w:rsidRPr="00613D19">
        <w:rPr>
          <w:rStyle w:val="mw-headline"/>
          <w:rFonts w:ascii="Arial" w:hAnsi="Arial" w:cs="Arial"/>
          <w:i/>
          <w:lang w:val="sr-Latn-CS"/>
        </w:rPr>
        <w:t xml:space="preserve">rate </w:t>
      </w:r>
      <w:r w:rsidR="00F82EFE">
        <w:rPr>
          <w:rStyle w:val="mw-headline"/>
          <w:rFonts w:ascii="Arial" w:hAnsi="Arial" w:cs="Arial"/>
          <w:i/>
          <w:lang w:val="sr-Cyrl-CS"/>
        </w:rPr>
        <w:t>2001-2012</w:t>
      </w:r>
      <w:r w:rsidR="00E14DBF">
        <w:rPr>
          <w:rStyle w:val="mw-headline"/>
          <w:rFonts w:ascii="Arial" w:hAnsi="Arial" w:cs="Arial"/>
          <w:i/>
          <w:lang w:val="sr-Cyrl-CS"/>
        </w:rPr>
        <w:t xml:space="preserve">; </w:t>
      </w:r>
      <w:r w:rsidR="008C3B66" w:rsidRPr="00F82EFE">
        <w:rPr>
          <w:rStyle w:val="mw-headline"/>
          <w:rFonts w:ascii="Arial" w:hAnsi="Arial" w:cs="Arial"/>
          <w:i/>
          <w:lang w:val="en"/>
        </w:rPr>
        <w:t>Youth unemployment trends</w:t>
      </w:r>
      <w:r w:rsidR="008C3B66" w:rsidRPr="00F82EFE">
        <w:rPr>
          <w:rStyle w:val="mw-headline"/>
          <w:rFonts w:ascii="Arial" w:hAnsi="Arial" w:cs="Arial"/>
          <w:i/>
          <w:lang w:val="sr-Cyrl-CS"/>
        </w:rPr>
        <w:t xml:space="preserve"> </w:t>
      </w:r>
      <w:r w:rsidR="008C3B66" w:rsidRPr="00F82EFE">
        <w:rPr>
          <w:rStyle w:val="mw-headline"/>
          <w:rFonts w:ascii="Arial" w:hAnsi="Arial" w:cs="Arial"/>
          <w:i/>
          <w:lang w:val="en"/>
        </w:rPr>
        <w:t xml:space="preserve"> </w:t>
      </w:r>
    </w:p>
    <w:p w:rsidR="00850DD1" w:rsidRPr="00850DD1" w:rsidRDefault="00850DD1" w:rsidP="00850D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850DD1">
        <w:rPr>
          <w:rFonts w:ascii="Arial" w:hAnsi="Arial" w:cs="Arial"/>
          <w:sz w:val="20"/>
          <w:szCs w:val="20"/>
          <w:lang w:val="sr-Latn-RS"/>
        </w:rPr>
        <w:t>Закон о социјалној заштити</w:t>
      </w:r>
      <w:r w:rsidRPr="00850DD1">
        <w:rPr>
          <w:rFonts w:ascii="Arial" w:hAnsi="Arial" w:cs="Arial"/>
          <w:sz w:val="20"/>
          <w:szCs w:val="20"/>
          <w:lang w:val="sr-Cyrl-CS"/>
        </w:rPr>
        <w:t xml:space="preserve"> (</w:t>
      </w:r>
      <w:r w:rsidRPr="00850DD1">
        <w:rPr>
          <w:rFonts w:ascii="Arial" w:hAnsi="Arial" w:cs="Arial"/>
          <w:sz w:val="20"/>
          <w:szCs w:val="20"/>
          <w:lang w:val="sr-Latn-RS"/>
        </w:rPr>
        <w:t>Службени гласник РС, број 24/2011.</w:t>
      </w:r>
      <w:r w:rsidRPr="00850DD1">
        <w:rPr>
          <w:rFonts w:ascii="Arial" w:hAnsi="Arial" w:cs="Arial"/>
          <w:sz w:val="20"/>
          <w:szCs w:val="20"/>
          <w:lang w:val="sr-Cyrl-CS"/>
        </w:rPr>
        <w:t>)</w:t>
      </w:r>
    </w:p>
    <w:p w:rsidR="00F82EFE" w:rsidRPr="00243ABE" w:rsidRDefault="00636821" w:rsidP="00850DD1">
      <w:pPr>
        <w:pStyle w:val="FootnoteTex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lang w:val="sr-Cyrl-CS"/>
        </w:rPr>
      </w:pPr>
      <w:r>
        <w:rPr>
          <w:rFonts w:ascii="Arial" w:hAnsi="Arial" w:cs="Arial"/>
          <w:lang w:val="sr-Cyrl-CS"/>
        </w:rPr>
        <w:t>Пенев, Г.</w:t>
      </w:r>
      <w:r w:rsidR="00850DD1">
        <w:rPr>
          <w:rFonts w:ascii="Arial" w:hAnsi="Arial" w:cs="Arial"/>
          <w:lang w:val="sr-Cyrl-CS"/>
        </w:rPr>
        <w:t xml:space="preserve">, </w:t>
      </w:r>
      <w:r w:rsidR="00F82EFE">
        <w:rPr>
          <w:rFonts w:ascii="Arial" w:hAnsi="Arial" w:cs="Arial"/>
          <w:lang w:val="sr-Latn-CS"/>
        </w:rPr>
        <w:t xml:space="preserve">(2013.) </w:t>
      </w:r>
      <w:r w:rsidR="00F82EFE" w:rsidRPr="00243ABE">
        <w:rPr>
          <w:rFonts w:ascii="Arial" w:hAnsi="Arial" w:cs="Arial"/>
          <w:i/>
          <w:lang w:val="sr-Cyrl-CS"/>
        </w:rPr>
        <w:t>Пројекције становништва Србије од 2010. д</w:t>
      </w:r>
      <w:r w:rsidRPr="00243ABE">
        <w:rPr>
          <w:rFonts w:ascii="Arial" w:hAnsi="Arial" w:cs="Arial"/>
          <w:i/>
          <w:lang w:val="sr-Cyrl-CS"/>
        </w:rPr>
        <w:t>о 2060. године</w:t>
      </w:r>
    </w:p>
    <w:p w:rsidR="00E14DBF" w:rsidRPr="00850DD1" w:rsidRDefault="00384354" w:rsidP="00850DD1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Bidi"/>
          <w:lang w:val="sr-Cyrl-CS"/>
        </w:rPr>
      </w:pPr>
      <w:r w:rsidRPr="00850DD1">
        <w:rPr>
          <w:rFonts w:ascii="Arial" w:hAnsi="Arial" w:cs="Arial"/>
          <w:sz w:val="20"/>
          <w:szCs w:val="20"/>
          <w:lang w:val="sr-Cyrl-CS"/>
        </w:rPr>
        <w:t xml:space="preserve">Презентација студије о социјалној политици Србије: </w:t>
      </w:r>
      <w:r w:rsidRPr="00850DD1">
        <w:rPr>
          <w:rFonts w:ascii="Arial" w:hAnsi="Arial" w:cs="Arial"/>
          <w:sz w:val="20"/>
          <w:szCs w:val="20"/>
          <w:lang w:val="sr-Latn-CS"/>
        </w:rPr>
        <w:t>„</w:t>
      </w:r>
      <w:r w:rsidRPr="00850DD1">
        <w:rPr>
          <w:rFonts w:ascii="Arial" w:hAnsi="Arial" w:cs="Arial"/>
          <w:i/>
          <w:sz w:val="20"/>
          <w:szCs w:val="20"/>
          <w:lang w:val="sr-Latn-CS"/>
        </w:rPr>
        <w:t>Социјална сигурност у Србији након 2000</w:t>
      </w:r>
      <w:r w:rsidRPr="00850DD1">
        <w:rPr>
          <w:rFonts w:ascii="Arial" w:hAnsi="Arial" w:cs="Arial"/>
          <w:sz w:val="20"/>
          <w:szCs w:val="20"/>
          <w:lang w:val="sr-Latn-CS"/>
        </w:rPr>
        <w:t>.“</w:t>
      </w:r>
      <w:r w:rsidRPr="00850DD1">
        <w:rPr>
          <w:rFonts w:ascii="Arial" w:hAnsi="Arial" w:cs="Arial"/>
          <w:sz w:val="20"/>
          <w:szCs w:val="20"/>
          <w:lang w:val="sr-Cyrl-CS"/>
        </w:rPr>
        <w:t xml:space="preserve"> Дом НС</w:t>
      </w:r>
    </w:p>
    <w:p w:rsidR="00384354" w:rsidRPr="00850DD1" w:rsidRDefault="00384354" w:rsidP="00850D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sr-Cyrl-CS"/>
        </w:rPr>
      </w:pPr>
      <w:r w:rsidRPr="00850DD1">
        <w:rPr>
          <w:rFonts w:ascii="Arial" w:hAnsi="Arial" w:cs="Arial"/>
          <w:bCs/>
          <w:i/>
          <w:sz w:val="20"/>
          <w:szCs w:val="20"/>
          <w:lang w:val="sr-Cyrl-CS"/>
        </w:rPr>
        <w:t xml:space="preserve">Процена утицаја политика у области запошљавања </w:t>
      </w:r>
      <w:r w:rsidRPr="00850DD1">
        <w:rPr>
          <w:rFonts w:ascii="Arial" w:hAnsi="Arial" w:cs="Arial"/>
          <w:bCs/>
          <w:sz w:val="20"/>
          <w:szCs w:val="20"/>
          <w:lang w:val="sr-Cyrl-CS"/>
        </w:rPr>
        <w:t>(</w:t>
      </w:r>
      <w:r w:rsidRPr="00850DD1">
        <w:rPr>
          <w:rFonts w:ascii="Arial" w:hAnsi="Arial" w:cs="Arial"/>
          <w:bCs/>
          <w:sz w:val="20"/>
          <w:szCs w:val="20"/>
          <w:lang w:val="sr-Latn-RS"/>
        </w:rPr>
        <w:t>2013.</w:t>
      </w:r>
      <w:r w:rsidRPr="00850DD1">
        <w:rPr>
          <w:rFonts w:ascii="Arial" w:hAnsi="Arial" w:cs="Arial"/>
          <w:bCs/>
          <w:sz w:val="20"/>
          <w:szCs w:val="20"/>
          <w:lang w:val="sr-Cyrl-CS"/>
        </w:rPr>
        <w:t>), И</w:t>
      </w:r>
      <w:r w:rsidRPr="00850DD1">
        <w:rPr>
          <w:rFonts w:ascii="Arial" w:hAnsi="Arial" w:cs="Arial"/>
          <w:bCs/>
          <w:sz w:val="20"/>
          <w:szCs w:val="20"/>
          <w:lang w:val="sr-Latn-RS"/>
        </w:rPr>
        <w:t>страживањ</w:t>
      </w:r>
      <w:r w:rsidRPr="00850DD1">
        <w:rPr>
          <w:rFonts w:ascii="Arial" w:hAnsi="Arial" w:cs="Arial"/>
          <w:bCs/>
          <w:sz w:val="20"/>
          <w:szCs w:val="20"/>
          <w:lang w:val="sr-Cyrl-CS"/>
        </w:rPr>
        <w:t>е</w:t>
      </w:r>
      <w:r w:rsidRPr="00850DD1">
        <w:rPr>
          <w:rFonts w:ascii="Arial" w:hAnsi="Arial" w:cs="Arial"/>
          <w:bCs/>
          <w:sz w:val="20"/>
          <w:szCs w:val="20"/>
          <w:lang w:val="sr-Latn-RS"/>
        </w:rPr>
        <w:t xml:space="preserve"> Фондације за развој економске науке</w:t>
      </w:r>
      <w:r w:rsidRPr="00850DD1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</w:p>
    <w:p w:rsidR="00243ABE" w:rsidRPr="00850DD1" w:rsidRDefault="00E14DBF" w:rsidP="00850DD1">
      <w:pPr>
        <w:pStyle w:val="FootnoteTex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i/>
          <w:lang w:val="sr-Cyrl-CS"/>
        </w:rPr>
      </w:pPr>
      <w:r w:rsidRPr="00E14DBF">
        <w:rPr>
          <w:rFonts w:ascii="Arial" w:hAnsi="Arial" w:cs="Arial"/>
          <w:lang w:val="sr-Latn-RS"/>
        </w:rPr>
        <w:t xml:space="preserve">Упитник Европског парламента бр: 2345 / </w:t>
      </w:r>
      <w:r w:rsidRPr="00E14DBF">
        <w:rPr>
          <w:rFonts w:ascii="Arial" w:hAnsi="Arial" w:cs="Arial"/>
          <w:lang w:val="sr-Cyrl-CS"/>
        </w:rPr>
        <w:t>09.2013.</w:t>
      </w:r>
      <w:r w:rsidRPr="00E14DBF">
        <w:rPr>
          <w:rFonts w:ascii="Arial" w:hAnsi="Arial" w:cs="Arial"/>
          <w:lang w:val="sr-Latn-RS"/>
        </w:rPr>
        <w:t xml:space="preserve"> на тему</w:t>
      </w:r>
      <w:r w:rsidRPr="00E14DBF">
        <w:rPr>
          <w:rFonts w:ascii="Arial" w:hAnsi="Arial" w:cs="Arial"/>
          <w:lang w:val="sr-Cyrl-CS"/>
        </w:rPr>
        <w:t>:</w:t>
      </w:r>
      <w:r w:rsidRPr="00516E05">
        <w:rPr>
          <w:rFonts w:ascii="Arial" w:hAnsi="Arial" w:cs="Arial"/>
          <w:b/>
          <w:lang w:val="sr-Latn-RS"/>
        </w:rPr>
        <w:t xml:space="preserve"> </w:t>
      </w:r>
      <w:r w:rsidRPr="00243ABE">
        <w:rPr>
          <w:rFonts w:ascii="Arial" w:hAnsi="Arial" w:cs="Arial"/>
          <w:i/>
          <w:color w:val="222222"/>
          <w:lang w:val="sr-Latn-RS"/>
        </w:rPr>
        <w:t>Истраживање сиромаштва деце у Европи</w:t>
      </w:r>
      <w:r w:rsidRPr="00064CEC">
        <w:rPr>
          <w:i/>
          <w:lang w:val="sr-Cyrl-CS"/>
        </w:rPr>
        <w:t xml:space="preserve"> </w:t>
      </w:r>
      <w:r w:rsidRPr="00243ABE">
        <w:rPr>
          <w:i/>
          <w:lang w:val="sr-Cyrl-CS"/>
        </w:rPr>
        <w:t xml:space="preserve"> - </w:t>
      </w:r>
      <w:hyperlink r:id="rId11" w:history="1">
        <w:r w:rsidRPr="00243ABE">
          <w:rPr>
            <w:rFonts w:ascii="Arial" w:eastAsia="Times New Roman" w:hAnsi="Arial" w:cs="Arial"/>
            <w:i/>
            <w:color w:val="0000FF"/>
            <w:u w:val="single"/>
          </w:rPr>
          <w:t>Survey</w:t>
        </w:r>
        <w:r w:rsidRPr="00064CEC">
          <w:rPr>
            <w:rFonts w:ascii="Arial" w:eastAsia="Times New Roman" w:hAnsi="Arial" w:cs="Arial"/>
            <w:i/>
            <w:color w:val="0000FF"/>
            <w:u w:val="single"/>
            <w:lang w:val="sr-Cyrl-CS"/>
          </w:rPr>
          <w:t xml:space="preserve"> </w:t>
        </w:r>
        <w:r w:rsidRPr="00243ABE">
          <w:rPr>
            <w:rFonts w:ascii="Arial" w:eastAsia="Times New Roman" w:hAnsi="Arial" w:cs="Arial"/>
            <w:i/>
            <w:color w:val="0000FF"/>
            <w:u w:val="single"/>
          </w:rPr>
          <w:t>on</w:t>
        </w:r>
        <w:r w:rsidRPr="00064CEC">
          <w:rPr>
            <w:rFonts w:ascii="Arial" w:eastAsia="Times New Roman" w:hAnsi="Arial" w:cs="Arial"/>
            <w:i/>
            <w:color w:val="0000FF"/>
            <w:u w:val="single"/>
            <w:lang w:val="sr-Cyrl-CS"/>
          </w:rPr>
          <w:t xml:space="preserve"> </w:t>
        </w:r>
        <w:r w:rsidRPr="00243ABE">
          <w:rPr>
            <w:rFonts w:ascii="Arial" w:eastAsia="Times New Roman" w:hAnsi="Arial" w:cs="Arial"/>
            <w:i/>
            <w:color w:val="0000FF"/>
            <w:u w:val="single"/>
          </w:rPr>
          <w:t>child</w:t>
        </w:r>
        <w:r w:rsidRPr="00064CEC">
          <w:rPr>
            <w:rFonts w:ascii="Arial" w:eastAsia="Times New Roman" w:hAnsi="Arial" w:cs="Arial"/>
            <w:i/>
            <w:color w:val="0000FF"/>
            <w:u w:val="single"/>
            <w:lang w:val="sr-Cyrl-CS"/>
          </w:rPr>
          <w:t xml:space="preserve"> </w:t>
        </w:r>
        <w:r w:rsidRPr="00243ABE">
          <w:rPr>
            <w:rFonts w:ascii="Arial" w:eastAsia="Times New Roman" w:hAnsi="Arial" w:cs="Arial"/>
            <w:i/>
            <w:color w:val="0000FF"/>
            <w:u w:val="single"/>
          </w:rPr>
          <w:t>poverty</w:t>
        </w:r>
        <w:r w:rsidRPr="00064CEC">
          <w:rPr>
            <w:rFonts w:ascii="Arial" w:eastAsia="Times New Roman" w:hAnsi="Arial" w:cs="Arial"/>
            <w:i/>
            <w:color w:val="0000FF"/>
            <w:u w:val="single"/>
            <w:lang w:val="sr-Cyrl-CS"/>
          </w:rPr>
          <w:t xml:space="preserve"> </w:t>
        </w:r>
        <w:r w:rsidRPr="00243ABE">
          <w:rPr>
            <w:rFonts w:ascii="Arial" w:eastAsia="Times New Roman" w:hAnsi="Arial" w:cs="Arial"/>
            <w:i/>
            <w:color w:val="0000FF"/>
            <w:u w:val="single"/>
          </w:rPr>
          <w:t>in</w:t>
        </w:r>
        <w:r w:rsidRPr="00064CEC">
          <w:rPr>
            <w:rFonts w:ascii="Arial" w:eastAsia="Times New Roman" w:hAnsi="Arial" w:cs="Arial"/>
            <w:i/>
            <w:color w:val="0000FF"/>
            <w:u w:val="single"/>
            <w:lang w:val="sr-Cyrl-CS"/>
          </w:rPr>
          <w:t xml:space="preserve"> </w:t>
        </w:r>
        <w:r w:rsidRPr="00243ABE">
          <w:rPr>
            <w:rFonts w:ascii="Arial" w:eastAsia="Times New Roman" w:hAnsi="Arial" w:cs="Arial"/>
            <w:i/>
            <w:color w:val="0000FF"/>
            <w:u w:val="single"/>
          </w:rPr>
          <w:t>Europe</w:t>
        </w:r>
      </w:hyperlink>
      <w:r w:rsidR="00850DD1">
        <w:rPr>
          <w:rFonts w:ascii="Arial" w:eastAsia="Times New Roman" w:hAnsi="Arial" w:cs="Arial"/>
          <w:i/>
          <w:lang w:val="sr-Cyrl-CS"/>
        </w:rPr>
        <w:t xml:space="preserve"> </w:t>
      </w:r>
    </w:p>
    <w:p w:rsidR="00BB216C" w:rsidRPr="00850DD1" w:rsidRDefault="00BB216C" w:rsidP="00850DD1">
      <w:pPr>
        <w:pStyle w:val="ListParagraph"/>
        <w:numPr>
          <w:ilvl w:val="0"/>
          <w:numId w:val="3"/>
        </w:numPr>
        <w:shd w:val="clear" w:color="auto" w:fill="FFFFFF" w:themeFill="background1"/>
        <w:spacing w:line="360" w:lineRule="auto"/>
        <w:jc w:val="both"/>
        <w:textAlignment w:val="top"/>
        <w:rPr>
          <w:rFonts w:ascii="Arial" w:hAnsi="Arial" w:cs="Arial"/>
          <w:i/>
          <w:sz w:val="20"/>
          <w:szCs w:val="20"/>
          <w:lang w:val="sr-Cyrl-CS"/>
        </w:rPr>
      </w:pPr>
      <w:r w:rsidRPr="00850DD1">
        <w:rPr>
          <w:rFonts w:ascii="Arial" w:hAnsi="Arial" w:cs="Arial"/>
          <w:bCs/>
          <w:sz w:val="20"/>
          <w:szCs w:val="20"/>
          <w:lang w:val="sr-Cyrl-CS"/>
        </w:rPr>
        <w:t xml:space="preserve">Фондација за развој економске науке, </w:t>
      </w:r>
      <w:r w:rsidRPr="00850DD1">
        <w:rPr>
          <w:rFonts w:ascii="Arial" w:hAnsi="Arial" w:cs="Arial"/>
          <w:i/>
          <w:sz w:val="20"/>
          <w:szCs w:val="20"/>
        </w:rPr>
        <w:t>Quarterly monitor of economic trends and policies in Serbia, Issue 32. 01-03. 2013,</w:t>
      </w:r>
    </w:p>
    <w:p w:rsidR="0043353D" w:rsidRPr="00BC7F87" w:rsidRDefault="0043353D" w:rsidP="00BC7F87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sr-Cyrl-CS"/>
        </w:rPr>
      </w:pPr>
    </w:p>
    <w:p w:rsidR="0084072B" w:rsidRPr="0084072B" w:rsidRDefault="0084072B" w:rsidP="002D203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sr-Cyrl-CS"/>
        </w:rPr>
      </w:pPr>
    </w:p>
    <w:sectPr w:rsidR="0084072B" w:rsidRPr="0084072B" w:rsidSect="00A536FE">
      <w:footerReference w:type="default" r:id="rId12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CFD" w:rsidRDefault="00251CFD" w:rsidP="00516E05">
      <w:pPr>
        <w:spacing w:after="0" w:line="240" w:lineRule="auto"/>
      </w:pPr>
      <w:r>
        <w:separator/>
      </w:r>
    </w:p>
  </w:endnote>
  <w:endnote w:type="continuationSeparator" w:id="0">
    <w:p w:rsidR="00251CFD" w:rsidRDefault="00251CFD" w:rsidP="0051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6FE" w:rsidRDefault="00A536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CFD" w:rsidRDefault="00251CFD" w:rsidP="00516E05">
      <w:pPr>
        <w:spacing w:after="0" w:line="240" w:lineRule="auto"/>
      </w:pPr>
      <w:r>
        <w:separator/>
      </w:r>
    </w:p>
  </w:footnote>
  <w:footnote w:type="continuationSeparator" w:id="0">
    <w:p w:rsidR="00251CFD" w:rsidRDefault="00251CFD" w:rsidP="00516E05">
      <w:pPr>
        <w:spacing w:after="0" w:line="240" w:lineRule="auto"/>
      </w:pPr>
      <w:r>
        <w:continuationSeparator/>
      </w:r>
    </w:p>
  </w:footnote>
  <w:footnote w:id="1">
    <w:p w:rsidR="00022371" w:rsidRPr="00503AAC" w:rsidRDefault="00022371" w:rsidP="00503AAC">
      <w:pPr>
        <w:pStyle w:val="NoSpacing"/>
        <w:rPr>
          <w:rFonts w:ascii="Arial" w:hAnsi="Arial" w:cs="Arial"/>
          <w:sz w:val="18"/>
          <w:szCs w:val="18"/>
          <w:lang w:val="sr-Cyrl-RS"/>
        </w:rPr>
      </w:pPr>
      <w:r w:rsidRPr="00503AAC">
        <w:rPr>
          <w:rStyle w:val="FootnoteReference"/>
          <w:rFonts w:ascii="Arial" w:hAnsi="Arial" w:cs="Arial"/>
          <w:sz w:val="18"/>
          <w:szCs w:val="18"/>
        </w:rPr>
        <w:footnoteRef/>
      </w:r>
      <w:r w:rsidRPr="00503AAC">
        <w:rPr>
          <w:rFonts w:ascii="Arial" w:hAnsi="Arial" w:cs="Arial"/>
          <w:sz w:val="18"/>
          <w:szCs w:val="18"/>
        </w:rPr>
        <w:t xml:space="preserve"> </w:t>
      </w:r>
      <w:r w:rsidRPr="00503AAC">
        <w:rPr>
          <w:rStyle w:val="mw-headline"/>
          <w:rFonts w:ascii="Arial" w:hAnsi="Arial" w:cs="Arial"/>
          <w:i/>
          <w:sz w:val="18"/>
          <w:szCs w:val="18"/>
        </w:rPr>
        <w:t>Unemployment rate 2001-</w:t>
      </w:r>
      <w:proofErr w:type="gramStart"/>
      <w:r w:rsidRPr="00503AAC">
        <w:rPr>
          <w:rStyle w:val="mw-headline"/>
          <w:rFonts w:ascii="Arial" w:hAnsi="Arial" w:cs="Arial"/>
          <w:i/>
          <w:sz w:val="18"/>
          <w:szCs w:val="18"/>
        </w:rPr>
        <w:t>201</w:t>
      </w:r>
      <w:r w:rsidR="00B632F1" w:rsidRPr="00503AAC">
        <w:rPr>
          <w:rStyle w:val="mw-headline"/>
          <w:rFonts w:ascii="Arial" w:hAnsi="Arial" w:cs="Arial"/>
          <w:i/>
          <w:sz w:val="18"/>
          <w:szCs w:val="18"/>
        </w:rPr>
        <w:t xml:space="preserve">2 </w:t>
      </w:r>
      <w:r w:rsidR="00A82617" w:rsidRPr="00503AAC">
        <w:rPr>
          <w:rStyle w:val="mw-headline"/>
          <w:rFonts w:ascii="Arial" w:hAnsi="Arial" w:cs="Arial"/>
          <w:i/>
          <w:sz w:val="18"/>
          <w:szCs w:val="18"/>
          <w:lang w:val="sr-Cyrl-CS"/>
        </w:rPr>
        <w:t xml:space="preserve"> </w:t>
      </w:r>
      <w:r w:rsidR="00B632F1" w:rsidRPr="00503AAC">
        <w:rPr>
          <w:rStyle w:val="mw-headline"/>
          <w:rFonts w:ascii="Arial" w:hAnsi="Arial" w:cs="Arial"/>
          <w:i/>
          <w:sz w:val="18"/>
          <w:szCs w:val="18"/>
        </w:rPr>
        <w:t>(</w:t>
      </w:r>
      <w:proofErr w:type="gramEnd"/>
      <w:r w:rsidR="00B632F1" w:rsidRPr="00503AAC">
        <w:rPr>
          <w:rStyle w:val="mw-headline"/>
          <w:rFonts w:ascii="Arial" w:hAnsi="Arial" w:cs="Arial"/>
          <w:i/>
          <w:sz w:val="18"/>
          <w:szCs w:val="18"/>
        </w:rPr>
        <w:t>Eurostat, online data, 2013.</w:t>
      </w:r>
      <w:r w:rsidRPr="00503AAC">
        <w:rPr>
          <w:rStyle w:val="mw-headline"/>
          <w:rFonts w:ascii="Arial" w:hAnsi="Arial" w:cs="Arial"/>
          <w:i/>
          <w:sz w:val="18"/>
          <w:szCs w:val="18"/>
        </w:rPr>
        <w:t>)</w:t>
      </w:r>
    </w:p>
  </w:footnote>
  <w:footnote w:id="2">
    <w:p w:rsidR="00022371" w:rsidRPr="00503AAC" w:rsidRDefault="00022371" w:rsidP="00503AAC">
      <w:pPr>
        <w:pStyle w:val="NoSpacing"/>
        <w:rPr>
          <w:rFonts w:ascii="Arial" w:hAnsi="Arial" w:cs="Arial"/>
          <w:sz w:val="18"/>
          <w:szCs w:val="18"/>
          <w:lang w:val="sr-Cyrl-CS"/>
        </w:rPr>
      </w:pPr>
      <w:r w:rsidRPr="00503AAC">
        <w:rPr>
          <w:rStyle w:val="FootnoteReference"/>
          <w:rFonts w:ascii="Arial" w:hAnsi="Arial" w:cs="Arial"/>
          <w:sz w:val="18"/>
          <w:szCs w:val="18"/>
        </w:rPr>
        <w:footnoteRef/>
      </w:r>
      <w:r w:rsidRPr="00503AAC">
        <w:rPr>
          <w:rFonts w:ascii="Arial" w:hAnsi="Arial" w:cs="Arial"/>
          <w:sz w:val="18"/>
          <w:szCs w:val="18"/>
          <w:lang w:val="sr-Cyrl-CS"/>
        </w:rPr>
        <w:t xml:space="preserve"> Приказ основних макроекономских показатеља у РС у 2012 години, број 1/13, фебруар 2013.,стр. 2.</w:t>
      </w:r>
    </w:p>
  </w:footnote>
  <w:footnote w:id="3">
    <w:p w:rsidR="00022371" w:rsidRPr="00503AAC" w:rsidRDefault="00022371" w:rsidP="00503AAC">
      <w:pPr>
        <w:pStyle w:val="NoSpacing"/>
        <w:rPr>
          <w:rFonts w:ascii="Arial" w:hAnsi="Arial" w:cs="Arial"/>
          <w:sz w:val="18"/>
          <w:szCs w:val="18"/>
          <w:lang w:val="bs-Latn-BA"/>
        </w:rPr>
      </w:pPr>
      <w:r w:rsidRPr="00503AAC">
        <w:rPr>
          <w:rStyle w:val="FootnoteReference"/>
          <w:rFonts w:ascii="Arial" w:hAnsi="Arial" w:cs="Arial"/>
          <w:sz w:val="18"/>
          <w:szCs w:val="18"/>
        </w:rPr>
        <w:footnoteRef/>
      </w:r>
      <w:r w:rsidRPr="00503AAC">
        <w:rPr>
          <w:rFonts w:ascii="Arial" w:hAnsi="Arial" w:cs="Arial"/>
          <w:sz w:val="18"/>
          <w:szCs w:val="18"/>
          <w:lang w:val="sr-Cyrl-CS"/>
        </w:rPr>
        <w:t xml:space="preserve"> </w:t>
      </w:r>
      <w:r w:rsidR="00251CFD">
        <w:fldChar w:fldCharType="begin"/>
      </w:r>
      <w:r w:rsidR="00251CFD" w:rsidRPr="00F460E2">
        <w:rPr>
          <w:lang w:val="sr-Cyrl-CS"/>
        </w:rPr>
        <w:instrText xml:space="preserve"> </w:instrText>
      </w:r>
      <w:r w:rsidR="00251CFD">
        <w:instrText>HYPERLINK</w:instrText>
      </w:r>
      <w:r w:rsidR="00251CFD" w:rsidRPr="00F460E2">
        <w:rPr>
          <w:lang w:val="sr-Cyrl-CS"/>
        </w:rPr>
        <w:instrText xml:space="preserve"> "</w:instrText>
      </w:r>
      <w:r w:rsidR="00251CFD">
        <w:instrText>http</w:instrText>
      </w:r>
      <w:r w:rsidR="00251CFD" w:rsidRPr="00F460E2">
        <w:rPr>
          <w:lang w:val="sr-Cyrl-CS"/>
        </w:rPr>
        <w:instrText>://</w:instrText>
      </w:r>
      <w:r w:rsidR="00251CFD">
        <w:instrText>bif</w:instrText>
      </w:r>
      <w:r w:rsidR="00251CFD" w:rsidRPr="00F460E2">
        <w:rPr>
          <w:lang w:val="sr-Cyrl-CS"/>
        </w:rPr>
        <w:instrText>.</w:instrText>
      </w:r>
      <w:r w:rsidR="00251CFD">
        <w:instrText>rs</w:instrText>
      </w:r>
      <w:r w:rsidR="00251CFD" w:rsidRPr="00F460E2">
        <w:rPr>
          <w:lang w:val="sr-Cyrl-CS"/>
        </w:rPr>
        <w:instrText>/2013/10/</w:instrText>
      </w:r>
      <w:r w:rsidR="00251CFD">
        <w:instrText>najveci</w:instrText>
      </w:r>
      <w:r w:rsidR="00251CFD" w:rsidRPr="00F460E2">
        <w:rPr>
          <w:lang w:val="sr-Cyrl-CS"/>
        </w:rPr>
        <w:instrText>-</w:instrText>
      </w:r>
      <w:r w:rsidR="00251CFD">
        <w:instrText>broj</w:instrText>
      </w:r>
      <w:r w:rsidR="00251CFD" w:rsidRPr="00F460E2">
        <w:rPr>
          <w:lang w:val="sr-Cyrl-CS"/>
        </w:rPr>
        <w:instrText>-</w:instrText>
      </w:r>
      <w:r w:rsidR="00251CFD">
        <w:instrText>dugorocno</w:instrText>
      </w:r>
      <w:r w:rsidR="00251CFD" w:rsidRPr="00F460E2">
        <w:rPr>
          <w:lang w:val="sr-Cyrl-CS"/>
        </w:rPr>
        <w:instrText>-</w:instrText>
      </w:r>
      <w:r w:rsidR="00251CFD">
        <w:instrText>nezaposlenih</w:instrText>
      </w:r>
      <w:r w:rsidR="00251CFD" w:rsidRPr="00F460E2">
        <w:rPr>
          <w:lang w:val="sr-Cyrl-CS"/>
        </w:rPr>
        <w:instrText>-</w:instrText>
      </w:r>
      <w:r w:rsidR="00251CFD">
        <w:instrText>u</w:instrText>
      </w:r>
      <w:r w:rsidR="00251CFD" w:rsidRPr="00F460E2">
        <w:rPr>
          <w:lang w:val="sr-Cyrl-CS"/>
        </w:rPr>
        <w:instrText>-</w:instrText>
      </w:r>
      <w:r w:rsidR="00251CFD">
        <w:instrText>zemljama</w:instrText>
      </w:r>
      <w:r w:rsidR="00251CFD" w:rsidRPr="00F460E2">
        <w:rPr>
          <w:lang w:val="sr-Cyrl-CS"/>
        </w:rPr>
        <w:instrText>-</w:instrText>
      </w:r>
      <w:r w:rsidR="00251CFD">
        <w:instrText>oecd</w:instrText>
      </w:r>
      <w:r w:rsidR="00251CFD" w:rsidRPr="00F460E2">
        <w:rPr>
          <w:lang w:val="sr-Cyrl-CS"/>
        </w:rPr>
        <w:instrText>-</w:instrText>
      </w:r>
      <w:r w:rsidR="00251CFD">
        <w:instrText>od</w:instrText>
      </w:r>
      <w:r w:rsidR="00251CFD" w:rsidRPr="00F460E2">
        <w:rPr>
          <w:lang w:val="sr-Cyrl-CS"/>
        </w:rPr>
        <w:instrText>-</w:instrText>
      </w:r>
      <w:r w:rsidR="00251CFD">
        <w:instrText>izbijanja</w:instrText>
      </w:r>
      <w:r w:rsidR="00251CFD" w:rsidRPr="00F460E2">
        <w:rPr>
          <w:lang w:val="sr-Cyrl-CS"/>
        </w:rPr>
        <w:instrText>-</w:instrText>
      </w:r>
      <w:r w:rsidR="00251CFD">
        <w:instrText>krize</w:instrText>
      </w:r>
      <w:r w:rsidR="00251CFD" w:rsidRPr="00F460E2">
        <w:rPr>
          <w:lang w:val="sr-Cyrl-CS"/>
        </w:rPr>
        <w:instrText xml:space="preserve">/" </w:instrText>
      </w:r>
      <w:r w:rsidR="00251CFD">
        <w:fldChar w:fldCharType="separate"/>
      </w:r>
      <w:r w:rsidRPr="00503AAC">
        <w:rPr>
          <w:rStyle w:val="Hyperlink"/>
          <w:rFonts w:ascii="Arial" w:hAnsi="Arial" w:cs="Arial"/>
          <w:sz w:val="18"/>
          <w:szCs w:val="18"/>
          <w:lang w:val="bs-Latn-BA"/>
        </w:rPr>
        <w:t>http://bif.rs/2013/10/najveci-broj-dugorocno-nezaposlenih-u-zemljama-oecd-od-izbijanja-krize/</w:t>
      </w:r>
      <w:r w:rsidR="00251CFD">
        <w:rPr>
          <w:rStyle w:val="Hyperlink"/>
          <w:rFonts w:ascii="Arial" w:hAnsi="Arial" w:cs="Arial"/>
          <w:sz w:val="18"/>
          <w:szCs w:val="18"/>
          <w:lang w:val="bs-Latn-BA"/>
        </w:rPr>
        <w:fldChar w:fldCharType="end"/>
      </w:r>
    </w:p>
    <w:p w:rsidR="00022371" w:rsidRPr="00503AAC" w:rsidRDefault="00022371" w:rsidP="00503AAC">
      <w:pPr>
        <w:pStyle w:val="NoSpacing"/>
        <w:rPr>
          <w:rFonts w:ascii="Arial" w:hAnsi="Arial" w:cs="Arial"/>
          <w:sz w:val="18"/>
          <w:szCs w:val="18"/>
          <w:lang w:val="sr-Cyrl-CS"/>
        </w:rPr>
      </w:pPr>
      <w:r w:rsidRPr="00503AAC">
        <w:rPr>
          <w:rFonts w:ascii="Arial" w:hAnsi="Arial" w:cs="Arial"/>
          <w:color w:val="000000"/>
          <w:sz w:val="18"/>
          <w:szCs w:val="18"/>
          <w:lang w:val="sr-Cyrl-CS"/>
        </w:rPr>
        <w:t>Само неколико земаља је забележило опадајућу дугорочну незапосленост од почетка кризе. У Белгији, Холандији и Пољској је њихово учешће опало за мање од 10%. У Чешкој и Немачкој је забележен пад трајне незапослености за више од 10%, али дугорочно незапослени и даље чине готово половину свих незапослених у тим земљама, са 44,4 % и 45,0%. Друге земље са високом стопом дугорочне незапослености укључују</w:t>
      </w:r>
      <w:r w:rsidRPr="00FA33EE">
        <w:rPr>
          <w:color w:val="000000"/>
          <w:lang w:val="sr-Cyrl-CS"/>
        </w:rPr>
        <w:t xml:space="preserve"> </w:t>
      </w:r>
      <w:r w:rsidRPr="00503AAC">
        <w:rPr>
          <w:rFonts w:ascii="Arial" w:hAnsi="Arial" w:cs="Arial"/>
          <w:color w:val="000000"/>
          <w:sz w:val="18"/>
          <w:szCs w:val="18"/>
          <w:lang w:val="sr-Cyrl-CS"/>
        </w:rPr>
        <w:t xml:space="preserve">Белгију (46,3%) , Грчку (65,5%), Мађарску (47,1%), Ирску ( 59,0%), Италију (56,4%), Пољску (42,1%), Португал (56,1%), Словачку (70,7%), Словенију (49,6%) и Шпанију (49,3%). </w:t>
      </w:r>
    </w:p>
  </w:footnote>
  <w:footnote w:id="4">
    <w:p w:rsidR="00022371" w:rsidRPr="00503AAC" w:rsidRDefault="00022371" w:rsidP="00F13060">
      <w:pPr>
        <w:pStyle w:val="FootnoteText"/>
        <w:rPr>
          <w:rFonts w:ascii="Arial" w:hAnsi="Arial" w:cs="Arial"/>
          <w:sz w:val="18"/>
          <w:szCs w:val="18"/>
          <w:lang w:val="sr-Cyrl-CS"/>
        </w:rPr>
      </w:pPr>
      <w:r w:rsidRPr="00503AAC">
        <w:rPr>
          <w:rStyle w:val="FootnoteReference"/>
          <w:rFonts w:ascii="Arial" w:hAnsi="Arial" w:cs="Arial"/>
          <w:sz w:val="18"/>
          <w:szCs w:val="18"/>
        </w:rPr>
        <w:footnoteRef/>
      </w:r>
      <w:r w:rsidRPr="00503AAC">
        <w:rPr>
          <w:rFonts w:ascii="Arial" w:hAnsi="Arial" w:cs="Arial"/>
          <w:sz w:val="18"/>
          <w:szCs w:val="18"/>
          <w:lang w:val="sr-Cyrl-CS"/>
        </w:rPr>
        <w:t xml:space="preserve"> Интернет адреса:  </w:t>
      </w:r>
      <w:r w:rsidR="00251CFD">
        <w:fldChar w:fldCharType="begin"/>
      </w:r>
      <w:r w:rsidR="00251CFD" w:rsidRPr="00F460E2">
        <w:rPr>
          <w:lang w:val="sr-Cyrl-CS"/>
        </w:rPr>
        <w:instrText xml:space="preserve"> </w:instrText>
      </w:r>
      <w:r w:rsidR="00251CFD">
        <w:instrText>HYPERLINK</w:instrText>
      </w:r>
      <w:r w:rsidR="00251CFD" w:rsidRPr="00F460E2">
        <w:rPr>
          <w:lang w:val="sr-Cyrl-CS"/>
        </w:rPr>
        <w:instrText xml:space="preserve"> "</w:instrText>
      </w:r>
      <w:r w:rsidR="00251CFD">
        <w:instrText>http</w:instrText>
      </w:r>
      <w:r w:rsidR="00251CFD" w:rsidRPr="00F460E2">
        <w:rPr>
          <w:lang w:val="sr-Cyrl-CS"/>
        </w:rPr>
        <w:instrText>://</w:instrText>
      </w:r>
      <w:r w:rsidR="00251CFD">
        <w:instrText>www</w:instrText>
      </w:r>
      <w:r w:rsidR="00251CFD" w:rsidRPr="00F460E2">
        <w:rPr>
          <w:lang w:val="sr-Cyrl-CS"/>
        </w:rPr>
        <w:instrText>.</w:instrText>
      </w:r>
      <w:r w:rsidR="00251CFD">
        <w:instrText>fren</w:instrText>
      </w:r>
      <w:r w:rsidR="00251CFD" w:rsidRPr="00F460E2">
        <w:rPr>
          <w:lang w:val="sr-Cyrl-CS"/>
        </w:rPr>
        <w:instrText>.</w:instrText>
      </w:r>
      <w:r w:rsidR="00251CFD">
        <w:instrText>org</w:instrText>
      </w:r>
      <w:r w:rsidR="00251CFD" w:rsidRPr="00F460E2">
        <w:rPr>
          <w:lang w:val="sr-Cyrl-CS"/>
        </w:rPr>
        <w:instrText>.</w:instrText>
      </w:r>
      <w:r w:rsidR="00251CFD">
        <w:instrText>rs</w:instrText>
      </w:r>
      <w:r w:rsidR="00251CFD" w:rsidRPr="00F460E2">
        <w:rPr>
          <w:lang w:val="sr-Cyrl-CS"/>
        </w:rPr>
        <w:instrText>/</w:instrText>
      </w:r>
      <w:r w:rsidR="00251CFD">
        <w:instrText>sites</w:instrText>
      </w:r>
      <w:r w:rsidR="00251CFD" w:rsidRPr="00F460E2">
        <w:rPr>
          <w:lang w:val="sr-Cyrl-CS"/>
        </w:rPr>
        <w:instrText>/</w:instrText>
      </w:r>
      <w:r w:rsidR="00251CFD">
        <w:instrText>default</w:instrText>
      </w:r>
      <w:r w:rsidR="00251CFD" w:rsidRPr="00F460E2">
        <w:rPr>
          <w:lang w:val="sr-Cyrl-CS"/>
        </w:rPr>
        <w:instrText>/</w:instrText>
      </w:r>
      <w:r w:rsidR="00251CFD">
        <w:instrText>files</w:instrText>
      </w:r>
      <w:r w:rsidR="00251CFD" w:rsidRPr="00F460E2">
        <w:rPr>
          <w:lang w:val="sr-Cyrl-CS"/>
        </w:rPr>
        <w:instrText>/</w:instrText>
      </w:r>
      <w:r w:rsidR="00251CFD">
        <w:instrText>Procena</w:instrText>
      </w:r>
      <w:r w:rsidR="00251CFD" w:rsidRPr="00F460E2">
        <w:rPr>
          <w:lang w:val="sr-Cyrl-CS"/>
        </w:rPr>
        <w:instrText>_</w:instrText>
      </w:r>
      <w:r w:rsidR="00251CFD">
        <w:instrText>uticaja</w:instrText>
      </w:r>
      <w:r w:rsidR="00251CFD" w:rsidRPr="00F460E2">
        <w:rPr>
          <w:lang w:val="sr-Cyrl-CS"/>
        </w:rPr>
        <w:instrText>_</w:instrText>
      </w:r>
      <w:r w:rsidR="00251CFD">
        <w:instrText>politika</w:instrText>
      </w:r>
      <w:r w:rsidR="00251CFD" w:rsidRPr="00F460E2">
        <w:rPr>
          <w:lang w:val="sr-Cyrl-CS"/>
        </w:rPr>
        <w:instrText>_</w:instrText>
      </w:r>
      <w:r w:rsidR="00251CFD">
        <w:instrText>u</w:instrText>
      </w:r>
      <w:r w:rsidR="00251CFD" w:rsidRPr="00F460E2">
        <w:rPr>
          <w:lang w:val="sr-Cyrl-CS"/>
        </w:rPr>
        <w:instrText>_</w:instrText>
      </w:r>
      <w:r w:rsidR="00251CFD">
        <w:instrText>oblasti</w:instrText>
      </w:r>
      <w:r w:rsidR="00251CFD" w:rsidRPr="00F460E2">
        <w:rPr>
          <w:lang w:val="sr-Cyrl-CS"/>
        </w:rPr>
        <w:instrText>_</w:instrText>
      </w:r>
      <w:r w:rsidR="00251CFD">
        <w:instrText>zapo</w:instrText>
      </w:r>
      <w:r w:rsidR="00251CFD" w:rsidRPr="00F460E2">
        <w:rPr>
          <w:lang w:val="sr-Cyrl-CS"/>
        </w:rPr>
        <w:instrText>š</w:instrText>
      </w:r>
      <w:r w:rsidR="00251CFD">
        <w:instrText>ljavanja</w:instrText>
      </w:r>
      <w:r w:rsidR="00251CFD" w:rsidRPr="00F460E2">
        <w:rPr>
          <w:lang w:val="sr-Cyrl-CS"/>
        </w:rPr>
        <w:instrText>.</w:instrText>
      </w:r>
      <w:r w:rsidR="00251CFD">
        <w:instrText>pdf</w:instrText>
      </w:r>
      <w:r w:rsidR="00251CFD" w:rsidRPr="00F460E2">
        <w:rPr>
          <w:lang w:val="sr-Cyrl-CS"/>
        </w:rPr>
        <w:instrText xml:space="preserve">" </w:instrText>
      </w:r>
      <w:r w:rsidR="00251CFD">
        <w:fldChar w:fldCharType="separate"/>
      </w:r>
      <w:r w:rsidRPr="00503AAC">
        <w:rPr>
          <w:rStyle w:val="Hyperlink"/>
          <w:rFonts w:ascii="Arial" w:hAnsi="Arial" w:cs="Arial"/>
          <w:sz w:val="18"/>
          <w:szCs w:val="18"/>
          <w:lang w:val="sr-Cyrl-CS"/>
        </w:rPr>
        <w:t>http://www.fren.org.rs/sites/default/files/Procena_uticaja_politika_u_oblasti_zapošljavanja.pdf</w:t>
      </w:r>
      <w:r w:rsidR="00251CFD">
        <w:rPr>
          <w:rStyle w:val="Hyperlink"/>
          <w:rFonts w:ascii="Arial" w:hAnsi="Arial" w:cs="Arial"/>
          <w:sz w:val="18"/>
          <w:szCs w:val="18"/>
          <w:lang w:val="sr-Cyrl-CS"/>
        </w:rPr>
        <w:fldChar w:fldCharType="end"/>
      </w:r>
    </w:p>
  </w:footnote>
  <w:footnote w:id="5">
    <w:p w:rsidR="00454B79" w:rsidRPr="00503AAC" w:rsidRDefault="00454B79" w:rsidP="00454B79">
      <w:pPr>
        <w:pStyle w:val="FootnoteText"/>
        <w:rPr>
          <w:rFonts w:ascii="Arial" w:hAnsi="Arial" w:cs="Arial"/>
          <w:sz w:val="18"/>
          <w:szCs w:val="18"/>
          <w:lang w:val="sr-Cyrl-CS"/>
        </w:rPr>
      </w:pPr>
      <w:r w:rsidRPr="00503AAC">
        <w:rPr>
          <w:rStyle w:val="FootnoteReference"/>
          <w:rFonts w:ascii="Arial" w:hAnsi="Arial" w:cs="Arial"/>
          <w:sz w:val="18"/>
          <w:szCs w:val="18"/>
        </w:rPr>
        <w:footnoteRef/>
      </w:r>
      <w:r w:rsidRPr="00503AAC">
        <w:rPr>
          <w:rFonts w:ascii="Arial" w:hAnsi="Arial" w:cs="Arial"/>
          <w:sz w:val="18"/>
          <w:szCs w:val="18"/>
          <w:lang w:val="sr-Cyrl-CS"/>
        </w:rPr>
        <w:t xml:space="preserve"> Анкета о радној снази, </w:t>
      </w:r>
      <w:r w:rsidRPr="00503AAC">
        <w:rPr>
          <w:rFonts w:ascii="Arial" w:hAnsi="Arial" w:cs="Arial"/>
          <w:sz w:val="18"/>
          <w:szCs w:val="18"/>
          <w:lang w:val="sr-Latn-RS"/>
        </w:rPr>
        <w:t>април 201</w:t>
      </w:r>
      <w:r w:rsidRPr="00503AAC">
        <w:rPr>
          <w:rFonts w:ascii="Arial" w:hAnsi="Arial" w:cs="Arial"/>
          <w:sz w:val="18"/>
          <w:szCs w:val="18"/>
          <w:lang w:val="sr-Cyrl-CS"/>
        </w:rPr>
        <w:t>3.</w:t>
      </w:r>
    </w:p>
  </w:footnote>
  <w:footnote w:id="6">
    <w:p w:rsidR="00C94084" w:rsidRPr="00503AAC" w:rsidRDefault="00C94084" w:rsidP="00C94084">
      <w:pPr>
        <w:pStyle w:val="FootnoteText"/>
        <w:rPr>
          <w:rFonts w:ascii="Arial" w:hAnsi="Arial" w:cs="Arial"/>
          <w:sz w:val="18"/>
          <w:szCs w:val="18"/>
          <w:lang w:val="sr-Cyrl-CS"/>
        </w:rPr>
      </w:pPr>
      <w:r w:rsidRPr="00503AAC">
        <w:rPr>
          <w:rStyle w:val="FootnoteReference"/>
          <w:rFonts w:ascii="Arial" w:hAnsi="Arial" w:cs="Arial"/>
          <w:sz w:val="18"/>
          <w:szCs w:val="18"/>
        </w:rPr>
        <w:footnoteRef/>
      </w:r>
      <w:r w:rsidRPr="00503AAC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503AAC">
        <w:rPr>
          <w:rFonts w:ascii="Arial" w:hAnsi="Arial" w:cs="Arial"/>
          <w:color w:val="333333"/>
          <w:sz w:val="18"/>
          <w:szCs w:val="18"/>
          <w:lang w:val="sr-Cyrl-CS"/>
        </w:rPr>
        <w:t>Републички завод за статистику</w:t>
      </w:r>
      <w:r w:rsidRPr="00503AAC">
        <w:rPr>
          <w:rFonts w:ascii="Arial" w:hAnsi="Arial" w:cs="Arial"/>
          <w:sz w:val="18"/>
          <w:szCs w:val="18"/>
          <w:lang w:val="sr-Cyrl-CS"/>
        </w:rPr>
        <w:t>, Анкета о радној снази, октобар 2012.</w:t>
      </w:r>
    </w:p>
    <w:p w:rsidR="00C94084" w:rsidRPr="00503AAC" w:rsidRDefault="00251CFD" w:rsidP="00C94084">
      <w:pPr>
        <w:pStyle w:val="FootnoteText"/>
        <w:rPr>
          <w:rFonts w:ascii="Arial" w:hAnsi="Arial" w:cs="Arial"/>
          <w:sz w:val="18"/>
          <w:szCs w:val="18"/>
          <w:lang w:val="sr-Cyrl-CS"/>
        </w:rPr>
      </w:pPr>
      <w:r>
        <w:fldChar w:fldCharType="begin"/>
      </w:r>
      <w:r w:rsidRPr="00F460E2">
        <w:rPr>
          <w:lang w:val="sr-Cyrl-CS"/>
        </w:rPr>
        <w:instrText xml:space="preserve"> </w:instrText>
      </w:r>
      <w:r>
        <w:instrText>HYPERLINK</w:instrText>
      </w:r>
      <w:r w:rsidRPr="00F460E2">
        <w:rPr>
          <w:lang w:val="sr-Cyrl-CS"/>
        </w:rPr>
        <w:instrText xml:space="preserve"> "</w:instrText>
      </w:r>
      <w:r>
        <w:instrText>http</w:instrText>
      </w:r>
      <w:r w:rsidRPr="00F460E2">
        <w:rPr>
          <w:lang w:val="sr-Cyrl-CS"/>
        </w:rPr>
        <w:instrText>://</w:instrText>
      </w:r>
      <w:r>
        <w:instrText>www</w:instrText>
      </w:r>
      <w:r w:rsidRPr="00F460E2">
        <w:rPr>
          <w:lang w:val="sr-Cyrl-CS"/>
        </w:rPr>
        <w:instrText>.</w:instrText>
      </w:r>
      <w:r>
        <w:instrText>sindikat</w:instrText>
      </w:r>
      <w:r w:rsidRPr="00F460E2">
        <w:rPr>
          <w:lang w:val="sr-Cyrl-CS"/>
        </w:rPr>
        <w:instrText>.</w:instrText>
      </w:r>
      <w:r>
        <w:instrText>rs</w:instrText>
      </w:r>
      <w:r w:rsidRPr="00F460E2">
        <w:rPr>
          <w:lang w:val="sr-Cyrl-CS"/>
        </w:rPr>
        <w:instrText>/</w:instrText>
      </w:r>
      <w:r>
        <w:instrText>ekonomija</w:instrText>
      </w:r>
      <w:r w:rsidRPr="00F460E2">
        <w:rPr>
          <w:lang w:val="sr-Cyrl-CS"/>
        </w:rPr>
        <w:instrText>_</w:instrText>
      </w:r>
      <w:r>
        <w:instrText>files</w:instrText>
      </w:r>
      <w:r w:rsidRPr="00F460E2">
        <w:rPr>
          <w:lang w:val="sr-Cyrl-CS"/>
        </w:rPr>
        <w:instrText>/</w:instrText>
      </w:r>
      <w:r>
        <w:instrText>statistika</w:instrText>
      </w:r>
      <w:r w:rsidRPr="00F460E2">
        <w:rPr>
          <w:lang w:val="sr-Cyrl-CS"/>
        </w:rPr>
        <w:instrText>/</w:instrText>
      </w:r>
      <w:r>
        <w:instrText>Osnovni</w:instrText>
      </w:r>
      <w:r w:rsidRPr="00F460E2">
        <w:rPr>
          <w:lang w:val="sr-Cyrl-CS"/>
        </w:rPr>
        <w:instrText>%20</w:instrText>
      </w:r>
      <w:r>
        <w:instrText>podaci</w:instrText>
      </w:r>
      <w:r w:rsidRPr="00F460E2">
        <w:rPr>
          <w:lang w:val="sr-Cyrl-CS"/>
        </w:rPr>
        <w:instrText>_1_2013.</w:instrText>
      </w:r>
      <w:r>
        <w:instrText>pdf</w:instrText>
      </w:r>
      <w:r w:rsidRPr="00F460E2">
        <w:rPr>
          <w:lang w:val="sr-Cyrl-CS"/>
        </w:rPr>
        <w:instrText xml:space="preserve">" </w:instrText>
      </w:r>
      <w:r>
        <w:fldChar w:fldCharType="separate"/>
      </w:r>
      <w:r w:rsidR="00C94084" w:rsidRPr="00503AAC">
        <w:rPr>
          <w:rStyle w:val="Hyperlink"/>
          <w:rFonts w:ascii="Arial" w:hAnsi="Arial" w:cs="Arial"/>
          <w:sz w:val="18"/>
          <w:szCs w:val="18"/>
          <w:lang w:val="sr-Cyrl-CS"/>
        </w:rPr>
        <w:t>http://www.sindikat.rs/ekonomija_files/statistika/Osnovni%20podaci_1_2013.pdf</w:t>
      </w:r>
      <w:r>
        <w:rPr>
          <w:rStyle w:val="Hyperlink"/>
          <w:rFonts w:ascii="Arial" w:hAnsi="Arial" w:cs="Arial"/>
          <w:sz w:val="18"/>
          <w:szCs w:val="18"/>
          <w:lang w:val="sr-Cyrl-CS"/>
        </w:rPr>
        <w:fldChar w:fldCharType="end"/>
      </w:r>
    </w:p>
  </w:footnote>
  <w:footnote w:id="7">
    <w:p w:rsidR="00022371" w:rsidRPr="00503AAC" w:rsidRDefault="00022371" w:rsidP="00516E05">
      <w:pPr>
        <w:pStyle w:val="FootnoteText"/>
        <w:jc w:val="both"/>
        <w:rPr>
          <w:rFonts w:ascii="Arial" w:hAnsi="Arial" w:cs="Arial"/>
          <w:sz w:val="18"/>
          <w:szCs w:val="18"/>
          <w:lang w:val="sr-Cyrl-CS"/>
        </w:rPr>
      </w:pPr>
      <w:r w:rsidRPr="00503AAC">
        <w:rPr>
          <w:rStyle w:val="FootnoteReference"/>
          <w:rFonts w:ascii="Arial" w:hAnsi="Arial" w:cs="Arial"/>
          <w:sz w:val="18"/>
          <w:szCs w:val="18"/>
        </w:rPr>
        <w:footnoteRef/>
      </w:r>
      <w:r w:rsidRPr="00503AAC">
        <w:rPr>
          <w:rFonts w:ascii="Arial" w:hAnsi="Arial" w:cs="Arial"/>
          <w:sz w:val="18"/>
          <w:szCs w:val="18"/>
          <w:lang w:val="sr-Cyrl-CS"/>
        </w:rPr>
        <w:t xml:space="preserve"> Према подацима Анкете младих старости од 15 до 29 година, само 1% младих који су били на школовању је тражило посао 2009. године (Крстић, 2010).</w:t>
      </w:r>
    </w:p>
  </w:footnote>
  <w:footnote w:id="8">
    <w:p w:rsidR="00663F59" w:rsidRPr="0049584E" w:rsidRDefault="00663F59" w:rsidP="0049584E">
      <w:pPr>
        <w:pStyle w:val="NoSpacing"/>
        <w:rPr>
          <w:rFonts w:ascii="Arial" w:hAnsi="Arial" w:cs="Arial"/>
          <w:sz w:val="18"/>
          <w:szCs w:val="18"/>
          <w:lang w:val="sr-Cyrl-CS"/>
        </w:rPr>
      </w:pPr>
      <w:r>
        <w:rPr>
          <w:rStyle w:val="FootnoteReference"/>
        </w:rPr>
        <w:footnoteRef/>
      </w:r>
      <w:r w:rsidRPr="00064CEC">
        <w:rPr>
          <w:lang w:val="sr-Cyrl-CS"/>
        </w:rPr>
        <w:t xml:space="preserve"> </w:t>
      </w:r>
      <w:r w:rsidRPr="0049584E">
        <w:rPr>
          <w:rFonts w:ascii="Arial" w:hAnsi="Arial" w:cs="Arial"/>
          <w:sz w:val="18"/>
          <w:szCs w:val="18"/>
          <w:lang w:val="sr-Cyrl-CS"/>
        </w:rPr>
        <w:t xml:space="preserve">Према: </w:t>
      </w:r>
      <w:r w:rsidRPr="0049584E">
        <w:rPr>
          <w:rFonts w:ascii="Arial" w:hAnsi="Arial" w:cs="Arial"/>
          <w:bCs/>
          <w:sz w:val="18"/>
          <w:szCs w:val="18"/>
          <w:lang w:val="sr-Latn-RS"/>
        </w:rPr>
        <w:t>Графикон 3.3.2.</w:t>
      </w:r>
      <w:r w:rsidRPr="0049584E">
        <w:rPr>
          <w:rFonts w:ascii="Arial" w:hAnsi="Arial" w:cs="Arial"/>
          <w:b/>
          <w:bCs/>
          <w:sz w:val="18"/>
          <w:szCs w:val="18"/>
          <w:lang w:val="sr-Latn-RS"/>
        </w:rPr>
        <w:t xml:space="preserve"> </w:t>
      </w:r>
      <w:r w:rsidRPr="0049584E">
        <w:rPr>
          <w:rFonts w:ascii="Arial" w:hAnsi="Arial" w:cs="Arial"/>
          <w:bCs/>
          <w:sz w:val="18"/>
          <w:szCs w:val="18"/>
          <w:lang w:val="sr-Latn-RS"/>
        </w:rPr>
        <w:t>Секторска структура запослености 2010. године у Србији</w:t>
      </w:r>
      <w:r w:rsidRPr="0049584E">
        <w:rPr>
          <w:rFonts w:ascii="Arial" w:hAnsi="Arial" w:cs="Arial"/>
          <w:color w:val="0070C0"/>
          <w:sz w:val="18"/>
          <w:szCs w:val="18"/>
          <w:lang w:val="sr-Latn-RS"/>
        </w:rPr>
        <w:t xml:space="preserve"> </w:t>
      </w:r>
      <w:r w:rsidR="00251CFD">
        <w:fldChar w:fldCharType="begin"/>
      </w:r>
      <w:r w:rsidR="00251CFD" w:rsidRPr="00F460E2">
        <w:rPr>
          <w:lang w:val="sr-Cyrl-CS"/>
        </w:rPr>
        <w:instrText xml:space="preserve"> </w:instrText>
      </w:r>
      <w:r w:rsidR="00251CFD">
        <w:instrText>HYPERLINK</w:instrText>
      </w:r>
      <w:r w:rsidR="00251CFD" w:rsidRPr="00F460E2">
        <w:rPr>
          <w:lang w:val="sr-Cyrl-CS"/>
        </w:rPr>
        <w:instrText xml:space="preserve"> "</w:instrText>
      </w:r>
      <w:r w:rsidR="00251CFD">
        <w:instrText>http</w:instrText>
      </w:r>
      <w:r w:rsidR="00251CFD" w:rsidRPr="00F460E2">
        <w:rPr>
          <w:lang w:val="sr-Cyrl-CS"/>
        </w:rPr>
        <w:instrText>://</w:instrText>
      </w:r>
      <w:r w:rsidR="00251CFD">
        <w:instrText>www</w:instrText>
      </w:r>
      <w:r w:rsidR="00251CFD" w:rsidRPr="00F460E2">
        <w:rPr>
          <w:lang w:val="sr-Cyrl-CS"/>
        </w:rPr>
        <w:instrText>.</w:instrText>
      </w:r>
      <w:r w:rsidR="00251CFD">
        <w:instrText>fren</w:instrText>
      </w:r>
      <w:r w:rsidR="00251CFD" w:rsidRPr="00F460E2">
        <w:rPr>
          <w:lang w:val="sr-Cyrl-CS"/>
        </w:rPr>
        <w:instrText>.</w:instrText>
      </w:r>
      <w:r w:rsidR="00251CFD">
        <w:instrText>org</w:instrText>
      </w:r>
      <w:r w:rsidR="00251CFD" w:rsidRPr="00F460E2">
        <w:rPr>
          <w:lang w:val="sr-Cyrl-CS"/>
        </w:rPr>
        <w:instrText>.</w:instrText>
      </w:r>
      <w:r w:rsidR="00251CFD">
        <w:instrText>rs</w:instrText>
      </w:r>
      <w:r w:rsidR="00251CFD" w:rsidRPr="00F460E2">
        <w:rPr>
          <w:lang w:val="sr-Cyrl-CS"/>
        </w:rPr>
        <w:instrText>/</w:instrText>
      </w:r>
      <w:r w:rsidR="00251CFD">
        <w:instrText>sites</w:instrText>
      </w:r>
      <w:r w:rsidR="00251CFD" w:rsidRPr="00F460E2">
        <w:rPr>
          <w:lang w:val="sr-Cyrl-CS"/>
        </w:rPr>
        <w:instrText>/</w:instrText>
      </w:r>
      <w:r w:rsidR="00251CFD">
        <w:instrText>default</w:instrText>
      </w:r>
      <w:r w:rsidR="00251CFD" w:rsidRPr="00F460E2">
        <w:rPr>
          <w:lang w:val="sr-Cyrl-CS"/>
        </w:rPr>
        <w:instrText>/</w:instrText>
      </w:r>
      <w:r w:rsidR="00251CFD">
        <w:instrText>files</w:instrText>
      </w:r>
      <w:r w:rsidR="00251CFD" w:rsidRPr="00F460E2">
        <w:rPr>
          <w:lang w:val="sr-Cyrl-CS"/>
        </w:rPr>
        <w:instrText>/</w:instrText>
      </w:r>
      <w:r w:rsidR="00251CFD">
        <w:instrText>Procena</w:instrText>
      </w:r>
      <w:r w:rsidR="00251CFD" w:rsidRPr="00F460E2">
        <w:rPr>
          <w:lang w:val="sr-Cyrl-CS"/>
        </w:rPr>
        <w:instrText>_</w:instrText>
      </w:r>
      <w:r w:rsidR="00251CFD">
        <w:instrText>uticaja</w:instrText>
      </w:r>
      <w:r w:rsidR="00251CFD" w:rsidRPr="00F460E2">
        <w:rPr>
          <w:lang w:val="sr-Cyrl-CS"/>
        </w:rPr>
        <w:instrText>_</w:instrText>
      </w:r>
      <w:r w:rsidR="00251CFD">
        <w:instrText>politika</w:instrText>
      </w:r>
      <w:r w:rsidR="00251CFD" w:rsidRPr="00F460E2">
        <w:rPr>
          <w:lang w:val="sr-Cyrl-CS"/>
        </w:rPr>
        <w:instrText>_</w:instrText>
      </w:r>
      <w:r w:rsidR="00251CFD">
        <w:instrText>u</w:instrText>
      </w:r>
      <w:r w:rsidR="00251CFD" w:rsidRPr="00F460E2">
        <w:rPr>
          <w:lang w:val="sr-Cyrl-CS"/>
        </w:rPr>
        <w:instrText>_</w:instrText>
      </w:r>
      <w:r w:rsidR="00251CFD">
        <w:instrText>oblasti</w:instrText>
      </w:r>
      <w:r w:rsidR="00251CFD" w:rsidRPr="00F460E2">
        <w:rPr>
          <w:lang w:val="sr-Cyrl-CS"/>
        </w:rPr>
        <w:instrText>_</w:instrText>
      </w:r>
      <w:r w:rsidR="00251CFD">
        <w:instrText>zapo</w:instrText>
      </w:r>
      <w:r w:rsidR="00251CFD" w:rsidRPr="00F460E2">
        <w:rPr>
          <w:lang w:val="sr-Cyrl-CS"/>
        </w:rPr>
        <w:instrText>š</w:instrText>
      </w:r>
      <w:r w:rsidR="00251CFD">
        <w:instrText>ljavanja</w:instrText>
      </w:r>
      <w:r w:rsidR="00251CFD" w:rsidRPr="00F460E2">
        <w:rPr>
          <w:lang w:val="sr-Cyrl-CS"/>
        </w:rPr>
        <w:instrText>.</w:instrText>
      </w:r>
      <w:r w:rsidR="00251CFD">
        <w:instrText>pdf</w:instrText>
      </w:r>
      <w:r w:rsidR="00251CFD" w:rsidRPr="00F460E2">
        <w:rPr>
          <w:lang w:val="sr-Cyrl-CS"/>
        </w:rPr>
        <w:instrText xml:space="preserve">" </w:instrText>
      </w:r>
      <w:r w:rsidR="00251CFD">
        <w:fldChar w:fldCharType="separate"/>
      </w:r>
      <w:r w:rsidRPr="0049584E">
        <w:rPr>
          <w:rStyle w:val="Hyperlink"/>
          <w:rFonts w:ascii="Arial" w:hAnsi="Arial" w:cs="Arial"/>
          <w:sz w:val="18"/>
          <w:szCs w:val="18"/>
          <w:lang w:val="sr-Latn-RS"/>
        </w:rPr>
        <w:t>http://www.fren.org.rs/sites/default/files/Procena_uticaja_politika_u_oblasti_zapošljavanja.pdf</w:t>
      </w:r>
      <w:r w:rsidR="00251CFD">
        <w:rPr>
          <w:rStyle w:val="Hyperlink"/>
          <w:rFonts w:ascii="Arial" w:hAnsi="Arial" w:cs="Arial"/>
          <w:sz w:val="18"/>
          <w:szCs w:val="18"/>
          <w:lang w:val="sr-Latn-RS"/>
        </w:rPr>
        <w:fldChar w:fldCharType="end"/>
      </w:r>
    </w:p>
  </w:footnote>
  <w:footnote w:id="9">
    <w:p w:rsidR="00663C34" w:rsidRPr="0049584E" w:rsidRDefault="00663C34" w:rsidP="0049584E">
      <w:pPr>
        <w:pStyle w:val="NoSpacing"/>
        <w:rPr>
          <w:rFonts w:ascii="Arial" w:hAnsi="Arial" w:cs="Arial"/>
          <w:sz w:val="18"/>
          <w:szCs w:val="18"/>
          <w:lang w:val="sr-Cyrl-CS"/>
        </w:rPr>
      </w:pPr>
      <w:r w:rsidRPr="0049584E">
        <w:rPr>
          <w:rStyle w:val="FootnoteReference"/>
          <w:rFonts w:ascii="Arial" w:hAnsi="Arial" w:cs="Arial"/>
          <w:sz w:val="18"/>
          <w:szCs w:val="18"/>
          <w:lang w:val="sr-Cyrl-CS"/>
        </w:rPr>
        <w:footnoteRef/>
      </w:r>
      <w:r w:rsidRPr="0049584E">
        <w:rPr>
          <w:rFonts w:ascii="Arial" w:hAnsi="Arial" w:cs="Arial"/>
          <w:sz w:val="18"/>
          <w:szCs w:val="18"/>
          <w:lang w:val="sr-Cyrl-CS"/>
        </w:rPr>
        <w:t xml:space="preserve"> Према: Крстић и др. (2010) „Положај рањивих група на тржишту рада Србије”.</w:t>
      </w:r>
    </w:p>
  </w:footnote>
  <w:footnote w:id="10">
    <w:p w:rsidR="00663C34" w:rsidRPr="0049584E" w:rsidRDefault="00663C34" w:rsidP="0049584E">
      <w:pPr>
        <w:pStyle w:val="NoSpacing"/>
        <w:rPr>
          <w:rFonts w:ascii="Arial" w:hAnsi="Arial" w:cs="Arial"/>
          <w:sz w:val="18"/>
          <w:szCs w:val="18"/>
          <w:lang w:val="sr-Cyrl-CS"/>
        </w:rPr>
      </w:pPr>
      <w:r w:rsidRPr="0049584E">
        <w:rPr>
          <w:rStyle w:val="FootnoteReference"/>
          <w:rFonts w:ascii="Arial" w:hAnsi="Arial" w:cs="Arial"/>
          <w:sz w:val="18"/>
          <w:szCs w:val="18"/>
          <w:lang w:val="sr-Cyrl-CS"/>
        </w:rPr>
        <w:footnoteRef/>
      </w:r>
      <w:r w:rsidRPr="0049584E">
        <w:rPr>
          <w:rFonts w:ascii="Arial" w:hAnsi="Arial" w:cs="Arial"/>
          <w:i/>
          <w:iCs/>
          <w:sz w:val="18"/>
          <w:szCs w:val="18"/>
          <w:lang w:val="sr-Cyrl-CS"/>
        </w:rPr>
        <w:t xml:space="preserve">Пројекције за одрасло становништво, </w:t>
      </w:r>
      <w:r w:rsidRPr="0049584E">
        <w:rPr>
          <w:rFonts w:ascii="Arial" w:hAnsi="Arial" w:cs="Arial"/>
          <w:bCs/>
          <w:sz w:val="18"/>
          <w:szCs w:val="18"/>
          <w:lang w:val="sr-Cyrl-CS"/>
        </w:rPr>
        <w:t>Табела 3.2.1. Основни показатељи тржишта рада одраслог становништва (15+) у хиљадама, стр.44</w:t>
      </w:r>
    </w:p>
  </w:footnote>
  <w:footnote w:id="11">
    <w:p w:rsidR="00022371" w:rsidRPr="00503AAC" w:rsidRDefault="00022371" w:rsidP="00516E05">
      <w:pPr>
        <w:pStyle w:val="FootnoteText"/>
        <w:rPr>
          <w:rFonts w:ascii="Arial" w:hAnsi="Arial" w:cs="Arial"/>
          <w:sz w:val="18"/>
          <w:szCs w:val="18"/>
          <w:lang w:val="sr-Cyrl-CS"/>
        </w:rPr>
      </w:pPr>
      <w:r w:rsidRPr="00575EF9">
        <w:rPr>
          <w:rStyle w:val="FootnoteReference"/>
          <w:rFonts w:ascii="Arial" w:hAnsi="Arial" w:cs="Arial"/>
          <w:sz w:val="16"/>
          <w:szCs w:val="16"/>
          <w:lang w:val="sr-Cyrl-CS"/>
        </w:rPr>
        <w:footnoteRef/>
      </w:r>
      <w:r w:rsidRPr="00575EF9">
        <w:rPr>
          <w:rFonts w:ascii="Arial" w:hAnsi="Arial" w:cs="Arial"/>
          <w:sz w:val="16"/>
          <w:szCs w:val="16"/>
          <w:lang w:val="sr-Cyrl-CS"/>
        </w:rPr>
        <w:t xml:space="preserve"> </w:t>
      </w:r>
      <w:r w:rsidRPr="00503AAC">
        <w:rPr>
          <w:rFonts w:ascii="Arial" w:hAnsi="Arial" w:cs="Arial"/>
          <w:sz w:val="18"/>
          <w:szCs w:val="18"/>
          <w:lang w:val="sr-Cyrl-CS"/>
        </w:rPr>
        <w:t>Исто</w:t>
      </w:r>
    </w:p>
  </w:footnote>
  <w:footnote w:id="12">
    <w:p w:rsidR="00022371" w:rsidRPr="00A76A29" w:rsidRDefault="00022371" w:rsidP="00516E05">
      <w:pPr>
        <w:pStyle w:val="FootnoteText"/>
        <w:rPr>
          <w:rFonts w:ascii="Arial" w:hAnsi="Arial" w:cs="Arial"/>
          <w:sz w:val="18"/>
          <w:szCs w:val="18"/>
          <w:lang w:val="sr-Cyrl-CS"/>
        </w:rPr>
      </w:pPr>
      <w:r w:rsidRPr="005168D4">
        <w:rPr>
          <w:rStyle w:val="FootnoteReference"/>
          <w:rFonts w:ascii="Arial" w:hAnsi="Arial" w:cs="Arial"/>
        </w:rPr>
        <w:footnoteRef/>
      </w:r>
      <w:r w:rsidRPr="00064CEC">
        <w:rPr>
          <w:rFonts w:ascii="Arial" w:hAnsi="Arial" w:cs="Arial"/>
          <w:lang w:val="sr-Cyrl-CS"/>
        </w:rPr>
        <w:t xml:space="preserve"> </w:t>
      </w:r>
      <w:r w:rsidRPr="00A76A29">
        <w:rPr>
          <w:rFonts w:ascii="Arial" w:hAnsi="Arial" w:cs="Arial"/>
          <w:sz w:val="18"/>
          <w:szCs w:val="18"/>
          <w:lang w:val="sr-Latn-RS"/>
        </w:rPr>
        <w:t>Извештај о раду Националне службе за запошљавање за 2011, према:</w:t>
      </w:r>
      <w:r w:rsidR="009B1B6E" w:rsidRPr="00A76A29">
        <w:rPr>
          <w:rFonts w:ascii="Arial" w:hAnsi="Arial" w:cs="Arial"/>
          <w:sz w:val="18"/>
          <w:szCs w:val="18"/>
          <w:lang w:val="sr-Cyrl-CS"/>
        </w:rPr>
        <w:t xml:space="preserve"> </w:t>
      </w:r>
      <w:r w:rsidR="009B1B6E" w:rsidRPr="00A76A29">
        <w:rPr>
          <w:rFonts w:ascii="Arial" w:hAnsi="Arial" w:cs="Arial"/>
          <w:sz w:val="18"/>
          <w:szCs w:val="18"/>
          <w:lang w:val="sr-Latn-CS"/>
        </w:rPr>
        <w:t>„Социјална сигурност у Србији након 2000.“</w:t>
      </w:r>
    </w:p>
  </w:footnote>
  <w:footnote w:id="13">
    <w:p w:rsidR="00022371" w:rsidRPr="0049584E" w:rsidRDefault="00022371" w:rsidP="00516E0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sr-Latn-RS"/>
        </w:rPr>
      </w:pPr>
      <w:r w:rsidRPr="00A76A29">
        <w:rPr>
          <w:rStyle w:val="FootnoteReference"/>
          <w:rFonts w:ascii="Arial" w:hAnsi="Arial" w:cs="Arial"/>
          <w:sz w:val="18"/>
          <w:szCs w:val="18"/>
        </w:rPr>
        <w:footnoteRef/>
      </w:r>
      <w:r w:rsidRPr="00A76A2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A76A29">
        <w:rPr>
          <w:rFonts w:ascii="Arial" w:hAnsi="Arial" w:cs="Arial"/>
          <w:sz w:val="18"/>
          <w:szCs w:val="18"/>
          <w:lang w:val="sr-Latn-RS"/>
        </w:rPr>
        <w:t>Миленијумску декларација</w:t>
      </w:r>
      <w:r w:rsidRPr="00A76A2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A76A29">
        <w:rPr>
          <w:rFonts w:ascii="Arial" w:hAnsi="Arial" w:cs="Arial"/>
          <w:sz w:val="18"/>
          <w:szCs w:val="18"/>
          <w:lang w:val="sr-Latn-RS"/>
        </w:rPr>
        <w:t>2000.</w:t>
      </w:r>
      <w:r w:rsidRPr="00A76A29">
        <w:rPr>
          <w:rFonts w:ascii="Arial" w:hAnsi="Arial" w:cs="Arial"/>
          <w:sz w:val="18"/>
          <w:szCs w:val="18"/>
          <w:lang w:val="sr-Cyrl-CS"/>
        </w:rPr>
        <w:t>,</w:t>
      </w:r>
      <w:r w:rsidRPr="00A76A29">
        <w:rPr>
          <w:rFonts w:ascii="Arial" w:hAnsi="Arial" w:cs="Arial"/>
          <w:sz w:val="18"/>
          <w:szCs w:val="18"/>
          <w:lang w:val="sr-Latn-RS"/>
        </w:rPr>
        <w:t xml:space="preserve"> у којој су наведене основне вредности ваз</w:t>
      </w:r>
      <w:r w:rsidRPr="00A76A29">
        <w:rPr>
          <w:rFonts w:ascii="Arial" w:hAnsi="Arial" w:cs="Arial"/>
          <w:sz w:val="18"/>
          <w:szCs w:val="18"/>
          <w:lang w:val="sr-Cyrl-CS"/>
        </w:rPr>
        <w:t>а</w:t>
      </w:r>
      <w:r w:rsidRPr="00A76A29">
        <w:rPr>
          <w:rFonts w:ascii="Arial" w:hAnsi="Arial" w:cs="Arial"/>
          <w:sz w:val="18"/>
          <w:szCs w:val="18"/>
          <w:lang w:val="sr-Latn-RS"/>
        </w:rPr>
        <w:t>не за међународне односе у 21. веку: слобода, једнакост, солидарност,</w:t>
      </w:r>
      <w:r w:rsidRPr="00A76A2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A76A29">
        <w:rPr>
          <w:rFonts w:ascii="Arial" w:hAnsi="Arial" w:cs="Arial"/>
          <w:sz w:val="18"/>
          <w:szCs w:val="18"/>
          <w:lang w:val="sr-Latn-RS"/>
        </w:rPr>
        <w:t>толеранција, подела одговорности.</w:t>
      </w:r>
    </w:p>
  </w:footnote>
  <w:footnote w:id="14">
    <w:p w:rsidR="00022371" w:rsidRPr="0049584E" w:rsidRDefault="00022371" w:rsidP="00A76A29">
      <w:pPr>
        <w:pStyle w:val="NoSpacing"/>
        <w:rPr>
          <w:rFonts w:ascii="Arial" w:hAnsi="Arial" w:cs="Arial"/>
          <w:sz w:val="18"/>
          <w:szCs w:val="18"/>
          <w:lang w:val="sr-Cyrl-RS"/>
        </w:rPr>
      </w:pPr>
      <w:r>
        <w:rPr>
          <w:rStyle w:val="FootnoteReference"/>
        </w:rPr>
        <w:footnoteRef/>
      </w:r>
      <w:r w:rsidRPr="00064CEC">
        <w:rPr>
          <w:lang w:val="sr-Cyrl-CS"/>
        </w:rPr>
        <w:t xml:space="preserve"> </w:t>
      </w:r>
      <w:r w:rsidRPr="00A76A29">
        <w:rPr>
          <w:rFonts w:ascii="Arial" w:hAnsi="Arial" w:cs="Arial"/>
          <w:sz w:val="18"/>
          <w:szCs w:val="18"/>
          <w:lang w:val="sr-Latn-RS"/>
        </w:rPr>
        <w:t xml:space="preserve">Као подстицајне </w:t>
      </w:r>
      <w:r w:rsidR="00575EF9" w:rsidRPr="00A76A2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A76A29">
        <w:rPr>
          <w:rFonts w:ascii="Arial" w:hAnsi="Arial" w:cs="Arial"/>
          <w:sz w:val="18"/>
          <w:szCs w:val="18"/>
          <w:lang w:val="sr-Latn-RS"/>
        </w:rPr>
        <w:t>мере су покренути програми јавних радова и субвенционисаног запошљавања</w:t>
      </w:r>
      <w:r w:rsidR="0049584E">
        <w:rPr>
          <w:rFonts w:ascii="Arial" w:hAnsi="Arial" w:cs="Arial"/>
          <w:sz w:val="18"/>
          <w:szCs w:val="18"/>
          <w:lang w:val="sr-Cyrl-RS"/>
        </w:rPr>
        <w:t>.</w:t>
      </w:r>
    </w:p>
  </w:footnote>
  <w:footnote w:id="15">
    <w:p w:rsidR="00022371" w:rsidRPr="00A76A29" w:rsidRDefault="00022371" w:rsidP="00A76A29">
      <w:pPr>
        <w:pStyle w:val="NoSpacing"/>
        <w:rPr>
          <w:rFonts w:ascii="Arial" w:hAnsi="Arial" w:cs="Arial"/>
          <w:sz w:val="18"/>
          <w:szCs w:val="18"/>
          <w:lang w:val="sr-Cyrl-CS"/>
        </w:rPr>
      </w:pPr>
      <w:r w:rsidRPr="00A76A29">
        <w:rPr>
          <w:rStyle w:val="FootnoteReference"/>
          <w:rFonts w:ascii="Arial" w:hAnsi="Arial" w:cs="Arial"/>
          <w:sz w:val="18"/>
          <w:szCs w:val="18"/>
        </w:rPr>
        <w:footnoteRef/>
      </w:r>
      <w:r w:rsidR="0049584E">
        <w:rPr>
          <w:rFonts w:ascii="Arial" w:hAnsi="Arial" w:cs="Arial"/>
          <w:sz w:val="18"/>
          <w:szCs w:val="18"/>
          <w:lang w:val="sr-Cyrl-CS"/>
        </w:rPr>
        <w:t xml:space="preserve"> Информација Министарства</w:t>
      </w:r>
      <w:r w:rsidRPr="00A76A29">
        <w:rPr>
          <w:rFonts w:ascii="Arial" w:hAnsi="Arial" w:cs="Arial"/>
          <w:sz w:val="18"/>
          <w:szCs w:val="18"/>
          <w:lang w:val="sr-Cyrl-CS"/>
        </w:rPr>
        <w:t xml:space="preserve"> омладине и спорта РС, новембар 2013. </w:t>
      </w:r>
      <w:hyperlink r:id="rId1" w:history="1">
        <w:r w:rsidRPr="00A76A29">
          <w:rPr>
            <w:rStyle w:val="Hyperlink"/>
            <w:rFonts w:ascii="Arial" w:hAnsi="Arial" w:cs="Arial"/>
            <w:sz w:val="18"/>
            <w:szCs w:val="18"/>
            <w:lang w:val="sr-Cyrl-CS"/>
          </w:rPr>
          <w:t>http://www.mos.gov.rs/документа/спорт.212.html#</w:t>
        </w:r>
      </w:hyperlink>
    </w:p>
    <w:p w:rsidR="00022371" w:rsidRPr="00743A49" w:rsidRDefault="00022371">
      <w:pPr>
        <w:pStyle w:val="FootnoteText"/>
        <w:rPr>
          <w:lang w:val="sr-Cyrl-CS"/>
        </w:rPr>
      </w:pPr>
    </w:p>
  </w:footnote>
  <w:footnote w:id="16">
    <w:p w:rsidR="00022371" w:rsidRPr="00A76A29" w:rsidRDefault="00022371" w:rsidP="00A76A29">
      <w:pPr>
        <w:pStyle w:val="NoSpacing"/>
        <w:rPr>
          <w:rFonts w:ascii="Arial" w:hAnsi="Arial" w:cs="Arial"/>
          <w:sz w:val="18"/>
          <w:szCs w:val="18"/>
          <w:lang w:val="sr-Cyrl-RS"/>
        </w:rPr>
      </w:pPr>
      <w:r w:rsidRPr="00A76A29">
        <w:rPr>
          <w:rStyle w:val="FootnoteReference"/>
          <w:rFonts w:ascii="Arial" w:hAnsi="Arial" w:cs="Arial"/>
          <w:sz w:val="18"/>
          <w:szCs w:val="18"/>
        </w:rPr>
        <w:footnoteRef/>
      </w:r>
      <w:r w:rsidRPr="00A76A2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A76A29">
        <w:rPr>
          <w:rFonts w:ascii="Arial" w:hAnsi="Arial" w:cs="Arial"/>
          <w:sz w:val="18"/>
          <w:szCs w:val="18"/>
          <w:lang w:val="sr-Latn-RS"/>
        </w:rPr>
        <w:t>Закон о социјалној заштити, Службени гласник РС, број 24/2011.</w:t>
      </w:r>
    </w:p>
  </w:footnote>
  <w:footnote w:id="17">
    <w:p w:rsidR="00022371" w:rsidRPr="00A76A29" w:rsidRDefault="00022371" w:rsidP="00A76A29">
      <w:pPr>
        <w:pStyle w:val="NoSpacing"/>
        <w:rPr>
          <w:rFonts w:ascii="Arial" w:hAnsi="Arial" w:cs="Arial"/>
          <w:sz w:val="18"/>
          <w:szCs w:val="18"/>
          <w:lang w:val="sr-Cyrl-CS"/>
        </w:rPr>
      </w:pPr>
      <w:r w:rsidRPr="00A76A29">
        <w:rPr>
          <w:rStyle w:val="FootnoteReference"/>
          <w:rFonts w:ascii="Arial" w:hAnsi="Arial" w:cs="Arial"/>
          <w:sz w:val="18"/>
          <w:szCs w:val="18"/>
        </w:rPr>
        <w:footnoteRef/>
      </w:r>
      <w:r w:rsidRPr="00A76A29">
        <w:rPr>
          <w:rFonts w:ascii="Arial" w:hAnsi="Arial" w:cs="Arial"/>
          <w:sz w:val="18"/>
          <w:szCs w:val="18"/>
          <w:lang w:val="sr-Latn-CS"/>
        </w:rPr>
        <w:t xml:space="preserve"> </w:t>
      </w:r>
      <w:r w:rsidRPr="00A76A29">
        <w:rPr>
          <w:rFonts w:ascii="Arial" w:hAnsi="Arial" w:cs="Arial"/>
          <w:sz w:val="18"/>
          <w:szCs w:val="18"/>
          <w:lang w:val="sr-Cyrl-CS"/>
        </w:rPr>
        <w:t xml:space="preserve">Презентација студије о социјалној политици Србије: </w:t>
      </w:r>
      <w:r w:rsidRPr="00A76A29">
        <w:rPr>
          <w:rFonts w:ascii="Arial" w:hAnsi="Arial" w:cs="Arial"/>
          <w:sz w:val="18"/>
          <w:szCs w:val="18"/>
          <w:lang w:val="sr-Latn-CS"/>
        </w:rPr>
        <w:t>„Социјална сигурност у Србији након 2000.“</w:t>
      </w:r>
    </w:p>
  </w:footnote>
  <w:footnote w:id="18">
    <w:p w:rsidR="00022371" w:rsidRPr="00A76A29" w:rsidRDefault="00022371" w:rsidP="00A76A29">
      <w:pPr>
        <w:pStyle w:val="NoSpacing"/>
        <w:rPr>
          <w:rFonts w:ascii="Arial" w:hAnsi="Arial" w:cs="Arial"/>
          <w:sz w:val="18"/>
          <w:szCs w:val="18"/>
          <w:lang w:val="sr-Cyrl-CS"/>
        </w:rPr>
      </w:pPr>
      <w:r w:rsidRPr="00A76A29">
        <w:rPr>
          <w:rStyle w:val="FootnoteReference"/>
          <w:rFonts w:ascii="Arial" w:hAnsi="Arial" w:cs="Arial"/>
          <w:sz w:val="18"/>
          <w:szCs w:val="18"/>
        </w:rPr>
        <w:footnoteRef/>
      </w:r>
      <w:r w:rsidR="0049584E">
        <w:rPr>
          <w:rFonts w:ascii="Arial" w:hAnsi="Arial" w:cs="Arial"/>
          <w:sz w:val="18"/>
          <w:szCs w:val="18"/>
          <w:lang w:val="sr-Cyrl-CS"/>
        </w:rPr>
        <w:t xml:space="preserve"> Д</w:t>
      </w:r>
      <w:r w:rsidRPr="00A76A29">
        <w:rPr>
          <w:rFonts w:ascii="Arial" w:hAnsi="Arial" w:cs="Arial"/>
          <w:sz w:val="18"/>
          <w:szCs w:val="18"/>
          <w:lang w:val="sr-Cyrl-CS"/>
        </w:rPr>
        <w:t>ефинисана</w:t>
      </w:r>
      <w:r w:rsidRPr="00A76A29">
        <w:rPr>
          <w:rFonts w:ascii="Arial" w:hAnsi="Arial" w:cs="Arial"/>
          <w:sz w:val="18"/>
          <w:szCs w:val="18"/>
          <w:lang w:val="sr-Latn-RS"/>
        </w:rPr>
        <w:t xml:space="preserve"> </w:t>
      </w:r>
      <w:r w:rsidRPr="00A76A29">
        <w:rPr>
          <w:rFonts w:ascii="Arial" w:hAnsi="Arial" w:cs="Arial"/>
          <w:bCs/>
          <w:sz w:val="18"/>
          <w:szCs w:val="18"/>
          <w:lang w:val="sr-Latn-RS"/>
        </w:rPr>
        <w:t>чланом 86</w:t>
      </w:r>
      <w:r w:rsidRPr="00A76A29">
        <w:rPr>
          <w:rFonts w:ascii="Arial" w:hAnsi="Arial" w:cs="Arial"/>
          <w:bCs/>
          <w:sz w:val="18"/>
          <w:szCs w:val="18"/>
          <w:lang w:val="sr-Cyrl-CS"/>
        </w:rPr>
        <w:t>. Закона:</w:t>
      </w:r>
      <w:r w:rsidRPr="00A76A29">
        <w:rPr>
          <w:rFonts w:ascii="Arial" w:hAnsi="Arial" w:cs="Arial"/>
          <w:sz w:val="18"/>
          <w:szCs w:val="18"/>
          <w:lang w:val="sr-Cyrl-CS"/>
        </w:rPr>
        <w:t xml:space="preserve"> „</w:t>
      </w:r>
      <w:r w:rsidRPr="00A76A29">
        <w:rPr>
          <w:rFonts w:ascii="Arial" w:hAnsi="Arial" w:cs="Arial"/>
          <w:i/>
          <w:iCs/>
          <w:sz w:val="18"/>
          <w:szCs w:val="18"/>
          <w:lang w:val="sr-Latn-RS"/>
        </w:rPr>
        <w:t>Центар за социјални рад и организација надлежна за послове запошљавања</w:t>
      </w:r>
      <w:r w:rsidRPr="00A76A29">
        <w:rPr>
          <w:rFonts w:ascii="Arial" w:hAnsi="Arial" w:cs="Arial"/>
          <w:sz w:val="18"/>
          <w:szCs w:val="18"/>
          <w:lang w:val="sr-Latn-RS"/>
        </w:rPr>
        <w:t xml:space="preserve"> </w:t>
      </w:r>
      <w:r w:rsidRPr="00A76A29">
        <w:rPr>
          <w:rFonts w:ascii="Arial" w:hAnsi="Arial" w:cs="Arial"/>
          <w:i/>
          <w:iCs/>
          <w:sz w:val="18"/>
          <w:szCs w:val="18"/>
          <w:lang w:val="sr-Latn-RS"/>
        </w:rPr>
        <w:t>дужни су да међусобно сарађују у спровођењу мера социјалне укључености радно способних</w:t>
      </w:r>
      <w:r w:rsidRPr="00A76A29">
        <w:rPr>
          <w:rFonts w:ascii="Arial" w:hAnsi="Arial" w:cs="Arial"/>
          <w:sz w:val="18"/>
          <w:szCs w:val="18"/>
          <w:lang w:val="sr-Latn-RS"/>
        </w:rPr>
        <w:t xml:space="preserve"> </w:t>
      </w:r>
      <w:r w:rsidRPr="00A76A29">
        <w:rPr>
          <w:rFonts w:ascii="Arial" w:hAnsi="Arial" w:cs="Arial"/>
          <w:i/>
          <w:iCs/>
          <w:sz w:val="18"/>
          <w:szCs w:val="18"/>
          <w:lang w:val="sr-Latn-RS"/>
        </w:rPr>
        <w:t>корисника права на новчану социјалну помоћ, а начин сарадње прописују споразумно министар</w:t>
      </w:r>
      <w:r w:rsidRPr="00A76A29">
        <w:rPr>
          <w:rFonts w:ascii="Arial" w:hAnsi="Arial" w:cs="Arial"/>
          <w:sz w:val="18"/>
          <w:szCs w:val="18"/>
          <w:lang w:val="sr-Latn-RS"/>
        </w:rPr>
        <w:t xml:space="preserve"> </w:t>
      </w:r>
      <w:r w:rsidRPr="00A76A29">
        <w:rPr>
          <w:rFonts w:ascii="Arial" w:hAnsi="Arial" w:cs="Arial"/>
          <w:i/>
          <w:iCs/>
          <w:sz w:val="18"/>
          <w:szCs w:val="18"/>
          <w:lang w:val="sr-Latn-RS"/>
        </w:rPr>
        <w:t>надлежан за социјалну заштиту и министар надлежан за запошљавање</w:t>
      </w:r>
      <w:r w:rsidRPr="00A76A29">
        <w:rPr>
          <w:rFonts w:ascii="Arial" w:hAnsi="Arial" w:cs="Arial"/>
          <w:sz w:val="18"/>
          <w:szCs w:val="18"/>
          <w:lang w:val="sr-Cyrl-CS"/>
        </w:rPr>
        <w:t>“.</w:t>
      </w:r>
    </w:p>
  </w:footnote>
  <w:footnote w:id="19">
    <w:p w:rsidR="0050187E" w:rsidRPr="007B2AA9" w:rsidRDefault="0050187E" w:rsidP="007B2AA9">
      <w:pPr>
        <w:pStyle w:val="NoSpacing"/>
        <w:rPr>
          <w:rFonts w:ascii="Arial" w:hAnsi="Arial" w:cs="Arial"/>
          <w:b/>
          <w:bCs/>
          <w:sz w:val="18"/>
          <w:szCs w:val="18"/>
          <w:lang w:val="sr-Cyrl-CS"/>
        </w:rPr>
      </w:pPr>
      <w:r>
        <w:rPr>
          <w:rStyle w:val="FootnoteReference"/>
        </w:rPr>
        <w:footnoteRef/>
      </w:r>
      <w:r w:rsidRPr="00064CEC">
        <w:rPr>
          <w:lang w:val="sr-Cyrl-CS"/>
        </w:rPr>
        <w:t xml:space="preserve"> </w:t>
      </w:r>
      <w:r w:rsidRPr="007B2AA9">
        <w:rPr>
          <w:rFonts w:ascii="Arial" w:hAnsi="Arial" w:cs="Arial"/>
          <w:bCs/>
          <w:sz w:val="18"/>
          <w:szCs w:val="18"/>
          <w:lang w:val="sr-Cyrl-CS"/>
        </w:rPr>
        <w:t xml:space="preserve">Положај деце у Србији, </w:t>
      </w:r>
      <w:r w:rsidRPr="007B2AA9">
        <w:rPr>
          <w:rFonts w:ascii="Arial" w:hAnsi="Arial" w:cs="Arial"/>
          <w:sz w:val="18"/>
          <w:szCs w:val="18"/>
          <w:lang w:val="sr-Cyrl-CS"/>
        </w:rPr>
        <w:t>Презентација студије „Социјална сигурност у Србији након 2000.“</w:t>
      </w:r>
    </w:p>
  </w:footnote>
  <w:footnote w:id="20">
    <w:p w:rsidR="00DA01B6" w:rsidRPr="007B2AA9" w:rsidRDefault="00DA01B6" w:rsidP="007B2AA9">
      <w:pPr>
        <w:pStyle w:val="NoSpacing"/>
        <w:rPr>
          <w:rFonts w:ascii="Arial" w:hAnsi="Arial" w:cs="Arial"/>
          <w:sz w:val="18"/>
          <w:szCs w:val="18"/>
          <w:lang w:val="sr-Cyrl-CS"/>
        </w:rPr>
      </w:pPr>
      <w:r w:rsidRPr="007B2AA9">
        <w:rPr>
          <w:rStyle w:val="FootnoteReference"/>
          <w:rFonts w:ascii="Arial" w:hAnsi="Arial" w:cs="Arial"/>
          <w:sz w:val="18"/>
          <w:szCs w:val="18"/>
        </w:rPr>
        <w:footnoteRef/>
      </w:r>
      <w:r w:rsidRPr="007B2AA9">
        <w:rPr>
          <w:rFonts w:ascii="Arial" w:hAnsi="Arial" w:cs="Arial"/>
          <w:sz w:val="18"/>
          <w:szCs w:val="18"/>
          <w:lang w:val="sr-Cyrl-CS"/>
        </w:rPr>
        <w:t xml:space="preserve"> </w:t>
      </w:r>
      <w:r w:rsidR="00D77BAF" w:rsidRPr="007B2AA9">
        <w:rPr>
          <w:rFonts w:ascii="Arial" w:hAnsi="Arial" w:cs="Arial"/>
          <w:sz w:val="18"/>
          <w:szCs w:val="18"/>
          <w:lang w:val="sr-Cyrl-CS"/>
        </w:rPr>
        <w:t>Информација (октобар 2013</w:t>
      </w:r>
      <w:r w:rsidR="006A3FF8" w:rsidRPr="007B2AA9">
        <w:rPr>
          <w:rFonts w:ascii="Arial" w:hAnsi="Arial" w:cs="Arial"/>
          <w:sz w:val="18"/>
          <w:szCs w:val="18"/>
          <w:lang w:val="sr-Cyrl-CS"/>
        </w:rPr>
        <w:t>.</w:t>
      </w:r>
      <w:r w:rsidR="00D77BAF" w:rsidRPr="007B2AA9">
        <w:rPr>
          <w:rFonts w:ascii="Arial" w:hAnsi="Arial" w:cs="Arial"/>
          <w:sz w:val="18"/>
          <w:szCs w:val="18"/>
          <w:lang w:val="sr-Cyrl-CS"/>
        </w:rPr>
        <w:t>)</w:t>
      </w:r>
      <w:r w:rsidR="006A3FF8" w:rsidRPr="007B2AA9">
        <w:rPr>
          <w:rFonts w:ascii="Arial" w:hAnsi="Arial" w:cs="Arial"/>
          <w:sz w:val="18"/>
          <w:szCs w:val="18"/>
          <w:lang w:val="sr-Cyrl-CS"/>
        </w:rPr>
        <w:t xml:space="preserve">, </w:t>
      </w:r>
      <w:r w:rsidR="00D77BAF" w:rsidRPr="007B2AA9">
        <w:rPr>
          <w:rFonts w:ascii="Arial" w:hAnsi="Arial" w:cs="Arial"/>
          <w:sz w:val="18"/>
          <w:szCs w:val="18"/>
          <w:lang w:val="sr-Cyrl-CS"/>
        </w:rPr>
        <w:t>М</w:t>
      </w:r>
      <w:r w:rsidRPr="007B2AA9">
        <w:rPr>
          <w:rFonts w:ascii="Arial" w:hAnsi="Arial" w:cs="Arial"/>
          <w:sz w:val="18"/>
          <w:szCs w:val="18"/>
          <w:lang w:val="sr-Cyrl-CS"/>
        </w:rPr>
        <w:t>инистар</w:t>
      </w:r>
      <w:r w:rsidR="00D77BAF" w:rsidRPr="007B2AA9">
        <w:rPr>
          <w:rFonts w:ascii="Arial" w:hAnsi="Arial" w:cs="Arial"/>
          <w:sz w:val="18"/>
          <w:szCs w:val="18"/>
          <w:lang w:val="sr-Cyrl-CS"/>
        </w:rPr>
        <w:t>ство</w:t>
      </w:r>
      <w:r w:rsidRPr="007B2AA9">
        <w:rPr>
          <w:rFonts w:ascii="Arial" w:hAnsi="Arial" w:cs="Arial"/>
          <w:sz w:val="18"/>
          <w:szCs w:val="18"/>
          <w:lang w:val="sr-Cyrl-CS"/>
        </w:rPr>
        <w:t xml:space="preserve"> за рад и социјалну политику</w:t>
      </w:r>
      <w:r w:rsidR="00D77BAF" w:rsidRPr="007B2AA9">
        <w:rPr>
          <w:rFonts w:ascii="Arial" w:hAnsi="Arial" w:cs="Arial"/>
          <w:sz w:val="18"/>
          <w:szCs w:val="18"/>
          <w:lang w:val="sr-Cyrl-CS"/>
        </w:rPr>
        <w:t xml:space="preserve"> РС</w:t>
      </w:r>
    </w:p>
  </w:footnote>
  <w:footnote w:id="21">
    <w:p w:rsidR="0050187E" w:rsidRPr="007B2AA9" w:rsidRDefault="0050187E" w:rsidP="007B2AA9">
      <w:pPr>
        <w:pStyle w:val="NoSpacing"/>
        <w:rPr>
          <w:rFonts w:ascii="Arial" w:hAnsi="Arial" w:cs="Arial"/>
          <w:sz w:val="18"/>
          <w:szCs w:val="18"/>
          <w:lang w:val="sr-Cyrl-CS"/>
        </w:rPr>
      </w:pPr>
      <w:r w:rsidRPr="007B2AA9">
        <w:rPr>
          <w:rStyle w:val="FootnoteReference"/>
          <w:rFonts w:ascii="Arial" w:hAnsi="Arial" w:cs="Arial"/>
          <w:sz w:val="18"/>
          <w:szCs w:val="18"/>
        </w:rPr>
        <w:footnoteRef/>
      </w:r>
      <w:r w:rsidR="00251CFD">
        <w:fldChar w:fldCharType="begin"/>
      </w:r>
      <w:r w:rsidR="00251CFD" w:rsidRPr="00F460E2">
        <w:rPr>
          <w:lang w:val="sr-Cyrl-CS"/>
        </w:rPr>
        <w:instrText xml:space="preserve"> </w:instrText>
      </w:r>
      <w:r w:rsidR="00251CFD">
        <w:instrText>HYPERLINK</w:instrText>
      </w:r>
      <w:r w:rsidR="00251CFD" w:rsidRPr="00F460E2">
        <w:rPr>
          <w:lang w:val="sr-Cyrl-CS"/>
        </w:rPr>
        <w:instrText xml:space="preserve"> "</w:instrText>
      </w:r>
      <w:r w:rsidR="00251CFD">
        <w:instrText>http</w:instrText>
      </w:r>
      <w:r w:rsidR="00251CFD" w:rsidRPr="00F460E2">
        <w:rPr>
          <w:lang w:val="sr-Cyrl-CS"/>
        </w:rPr>
        <w:instrText>://</w:instrText>
      </w:r>
      <w:r w:rsidR="00251CFD">
        <w:instrText>www</w:instrText>
      </w:r>
      <w:r w:rsidR="00251CFD" w:rsidRPr="00F460E2">
        <w:rPr>
          <w:lang w:val="sr-Cyrl-CS"/>
        </w:rPr>
        <w:instrText>.</w:instrText>
      </w:r>
      <w:r w:rsidR="00251CFD">
        <w:instrText>minrzs</w:instrText>
      </w:r>
      <w:r w:rsidR="00251CFD" w:rsidRPr="00F460E2">
        <w:rPr>
          <w:lang w:val="sr-Cyrl-CS"/>
        </w:rPr>
        <w:instrText>.</w:instrText>
      </w:r>
      <w:r w:rsidR="00251CFD">
        <w:instrText>gov</w:instrText>
      </w:r>
      <w:r w:rsidR="00251CFD" w:rsidRPr="00F460E2">
        <w:rPr>
          <w:lang w:val="sr-Cyrl-CS"/>
        </w:rPr>
        <w:instrText>.</w:instrText>
      </w:r>
      <w:r w:rsidR="00251CFD">
        <w:instrText>rs</w:instrText>
      </w:r>
      <w:r w:rsidR="00251CFD" w:rsidRPr="00F460E2">
        <w:rPr>
          <w:lang w:val="sr-Cyrl-CS"/>
        </w:rPr>
        <w:instrText>/</w:instrText>
      </w:r>
      <w:r w:rsidR="00251CFD">
        <w:instrText>doc</w:instrText>
      </w:r>
      <w:r w:rsidR="00251CFD" w:rsidRPr="00F460E2">
        <w:rPr>
          <w:lang w:val="sr-Cyrl-CS"/>
        </w:rPr>
        <w:instrText>/</w:instrText>
      </w:r>
      <w:r w:rsidR="00251CFD">
        <w:instrText>porodica</w:instrText>
      </w:r>
      <w:r w:rsidR="00251CFD" w:rsidRPr="00F460E2">
        <w:rPr>
          <w:lang w:val="sr-Cyrl-CS"/>
        </w:rPr>
        <w:instrText>/</w:instrText>
      </w:r>
      <w:r w:rsidR="00251CFD">
        <w:instrText>strategije</w:instrText>
      </w:r>
      <w:r w:rsidR="00251CFD" w:rsidRPr="00F460E2">
        <w:rPr>
          <w:lang w:val="sr-Cyrl-CS"/>
        </w:rPr>
        <w:instrText>/</w:instrText>
      </w:r>
      <w:r w:rsidR="00251CFD">
        <w:instrText>Nacionalni</w:instrText>
      </w:r>
      <w:r w:rsidR="00251CFD" w:rsidRPr="00F460E2">
        <w:rPr>
          <w:lang w:val="sr-Cyrl-CS"/>
        </w:rPr>
        <w:instrText>%20</w:instrText>
      </w:r>
      <w:r w:rsidR="00251CFD">
        <w:instrText>plan</w:instrText>
      </w:r>
      <w:r w:rsidR="00251CFD" w:rsidRPr="00F460E2">
        <w:rPr>
          <w:lang w:val="sr-Cyrl-CS"/>
        </w:rPr>
        <w:instrText>%20</w:instrText>
      </w:r>
      <w:r w:rsidR="00251CFD">
        <w:instrText>akcije</w:instrText>
      </w:r>
      <w:r w:rsidR="00251CFD" w:rsidRPr="00F460E2">
        <w:rPr>
          <w:lang w:val="sr-Cyrl-CS"/>
        </w:rPr>
        <w:instrText>%20</w:instrText>
      </w:r>
      <w:r w:rsidR="00251CFD">
        <w:instrText>za</w:instrText>
      </w:r>
      <w:r w:rsidR="00251CFD" w:rsidRPr="00F460E2">
        <w:rPr>
          <w:lang w:val="sr-Cyrl-CS"/>
        </w:rPr>
        <w:instrText>%20</w:instrText>
      </w:r>
      <w:r w:rsidR="00251CFD">
        <w:instrText>decu</w:instrText>
      </w:r>
      <w:r w:rsidR="00251CFD" w:rsidRPr="00F460E2">
        <w:rPr>
          <w:lang w:val="sr-Cyrl-CS"/>
        </w:rPr>
        <w:instrText>.</w:instrText>
      </w:r>
      <w:r w:rsidR="00251CFD">
        <w:instrText>pdf</w:instrText>
      </w:r>
      <w:r w:rsidR="00251CFD" w:rsidRPr="00F460E2">
        <w:rPr>
          <w:lang w:val="sr-Cyrl-CS"/>
        </w:rPr>
        <w:instrText xml:space="preserve">" </w:instrText>
      </w:r>
      <w:r w:rsidR="00251CFD">
        <w:fldChar w:fldCharType="separate"/>
      </w:r>
      <w:r w:rsidRPr="007B2AA9">
        <w:rPr>
          <w:rStyle w:val="Hyperlink"/>
          <w:rFonts w:ascii="Arial" w:hAnsi="Arial" w:cs="Arial"/>
          <w:sz w:val="18"/>
          <w:szCs w:val="18"/>
          <w:lang w:val="sr-Cyrl-CS"/>
        </w:rPr>
        <w:t>http://www.minrzs.gov.rs/doc/porodica/strategije/Nacionalni%20plan%20akcije%20za%20decu.pdf</w:t>
      </w:r>
      <w:r w:rsidR="00251CFD">
        <w:rPr>
          <w:rStyle w:val="Hyperlink"/>
          <w:rFonts w:ascii="Arial" w:hAnsi="Arial" w:cs="Arial"/>
          <w:sz w:val="18"/>
          <w:szCs w:val="18"/>
          <w:lang w:val="sr-Cyrl-CS"/>
        </w:rPr>
        <w:fldChar w:fldCharType="end"/>
      </w:r>
    </w:p>
  </w:footnote>
  <w:footnote w:id="22">
    <w:p w:rsidR="0015239C" w:rsidRPr="007B2AA9" w:rsidRDefault="0015239C" w:rsidP="007B2AA9">
      <w:pPr>
        <w:pStyle w:val="NoSpacing"/>
        <w:rPr>
          <w:rFonts w:ascii="Arial" w:hAnsi="Arial" w:cs="Arial"/>
          <w:sz w:val="18"/>
          <w:szCs w:val="18"/>
          <w:lang w:val="sr-Cyrl-CS"/>
        </w:rPr>
      </w:pPr>
      <w:r w:rsidRPr="007B2AA9">
        <w:rPr>
          <w:rStyle w:val="FootnoteReference"/>
          <w:rFonts w:ascii="Arial" w:hAnsi="Arial" w:cs="Arial"/>
          <w:sz w:val="18"/>
          <w:szCs w:val="18"/>
        </w:rPr>
        <w:footnoteRef/>
      </w:r>
      <w:r w:rsidRPr="007B2AA9">
        <w:rPr>
          <w:rFonts w:ascii="Arial" w:hAnsi="Arial" w:cs="Arial"/>
          <w:sz w:val="18"/>
          <w:szCs w:val="18"/>
          <w:lang w:val="sr-Cyrl-CS"/>
        </w:rPr>
        <w:t xml:space="preserve"> Од  2005. </w:t>
      </w:r>
      <w:r w:rsidRPr="007B2AA9">
        <w:rPr>
          <w:rFonts w:ascii="Arial" w:hAnsi="Arial" w:cs="Arial"/>
          <w:bCs/>
          <w:iCs/>
          <w:sz w:val="18"/>
          <w:szCs w:val="18"/>
          <w:lang w:val="ru-RU"/>
        </w:rPr>
        <w:t>Пододбор</w:t>
      </w:r>
      <w:r w:rsidRPr="007B2AA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7B2AA9">
        <w:rPr>
          <w:rFonts w:ascii="Arial" w:hAnsi="Arial" w:cs="Arial"/>
          <w:bCs/>
          <w:iCs/>
          <w:sz w:val="18"/>
          <w:szCs w:val="18"/>
          <w:lang w:val="ru-RU"/>
        </w:rPr>
        <w:t>за</w:t>
      </w:r>
      <w:r w:rsidRPr="007B2AA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7B2AA9">
        <w:rPr>
          <w:rFonts w:ascii="Arial" w:hAnsi="Arial" w:cs="Arial"/>
          <w:bCs/>
          <w:iCs/>
          <w:sz w:val="18"/>
          <w:szCs w:val="18"/>
          <w:lang w:val="ru-RU"/>
        </w:rPr>
        <w:t>права</w:t>
      </w:r>
      <w:r w:rsidRPr="007B2AA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7B2AA9">
        <w:rPr>
          <w:rFonts w:ascii="Arial" w:hAnsi="Arial" w:cs="Arial"/>
          <w:bCs/>
          <w:iCs/>
          <w:sz w:val="18"/>
          <w:szCs w:val="18"/>
          <w:lang w:val="ru-RU"/>
        </w:rPr>
        <w:t>детета</w:t>
      </w:r>
      <w:r w:rsidRPr="007B2AA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7B2AA9">
        <w:rPr>
          <w:rFonts w:ascii="Arial" w:hAnsi="Arial" w:cs="Arial"/>
          <w:bCs/>
          <w:iCs/>
          <w:sz w:val="18"/>
          <w:szCs w:val="18"/>
          <w:lang w:val="ru-RU"/>
        </w:rPr>
        <w:t>у</w:t>
      </w:r>
      <w:r w:rsidRPr="007B2AA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7B2AA9">
        <w:rPr>
          <w:rFonts w:ascii="Arial" w:hAnsi="Arial" w:cs="Arial"/>
          <w:bCs/>
          <w:iCs/>
          <w:sz w:val="18"/>
          <w:szCs w:val="18"/>
          <w:lang w:val="ru-RU"/>
        </w:rPr>
        <w:t>оквиру</w:t>
      </w:r>
      <w:r w:rsidRPr="007B2AA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7B2AA9">
        <w:rPr>
          <w:rFonts w:ascii="Arial" w:hAnsi="Arial" w:cs="Arial"/>
          <w:bCs/>
          <w:iCs/>
          <w:sz w:val="18"/>
          <w:szCs w:val="18"/>
          <w:lang w:val="ru-RU"/>
        </w:rPr>
        <w:t>Одбора</w:t>
      </w:r>
      <w:r w:rsidRPr="007B2AA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7B2AA9">
        <w:rPr>
          <w:rFonts w:ascii="Arial" w:hAnsi="Arial" w:cs="Arial"/>
          <w:bCs/>
          <w:iCs/>
          <w:sz w:val="18"/>
          <w:szCs w:val="18"/>
          <w:lang w:val="ru-RU"/>
        </w:rPr>
        <w:t>за</w:t>
      </w:r>
      <w:r w:rsidRPr="007B2AA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7B2AA9">
        <w:rPr>
          <w:rFonts w:ascii="Arial" w:hAnsi="Arial" w:cs="Arial"/>
          <w:bCs/>
          <w:iCs/>
          <w:sz w:val="18"/>
          <w:szCs w:val="18"/>
          <w:lang w:val="ru-RU"/>
        </w:rPr>
        <w:t>родну</w:t>
      </w:r>
      <w:r w:rsidRPr="007B2AA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7B2AA9">
        <w:rPr>
          <w:rFonts w:ascii="Arial" w:hAnsi="Arial" w:cs="Arial"/>
          <w:bCs/>
          <w:iCs/>
          <w:sz w:val="18"/>
          <w:szCs w:val="18"/>
          <w:lang w:val="ru-RU"/>
        </w:rPr>
        <w:t>равноправност</w:t>
      </w:r>
      <w:r w:rsidRPr="007B2AA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7B2AA9">
        <w:rPr>
          <w:rFonts w:ascii="Arial" w:hAnsi="Arial" w:cs="Arial"/>
          <w:bCs/>
          <w:iCs/>
          <w:sz w:val="18"/>
          <w:szCs w:val="18"/>
          <w:lang w:val="ru-RU"/>
        </w:rPr>
        <w:t>Народне</w:t>
      </w:r>
      <w:r w:rsidRPr="007B2AA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7B2AA9">
        <w:rPr>
          <w:rFonts w:ascii="Arial" w:hAnsi="Arial" w:cs="Arial"/>
          <w:bCs/>
          <w:iCs/>
          <w:sz w:val="18"/>
          <w:szCs w:val="18"/>
          <w:lang w:val="ru-RU"/>
        </w:rPr>
        <w:t>скуп</w:t>
      </w:r>
      <w:r w:rsidRPr="007B2AA9">
        <w:rPr>
          <w:rFonts w:ascii="Arial" w:hAnsi="Arial" w:cs="Arial"/>
          <w:bCs/>
          <w:iCs/>
          <w:sz w:val="18"/>
          <w:szCs w:val="18"/>
          <w:lang w:val="sr-Cyrl-CS"/>
        </w:rPr>
        <w:t>ш</w:t>
      </w:r>
      <w:r w:rsidRPr="007B2AA9">
        <w:rPr>
          <w:rFonts w:ascii="Arial" w:hAnsi="Arial" w:cs="Arial"/>
          <w:bCs/>
          <w:iCs/>
          <w:sz w:val="18"/>
          <w:szCs w:val="18"/>
          <w:lang w:val="ru-RU"/>
        </w:rPr>
        <w:t>тине</w:t>
      </w:r>
      <w:r w:rsidRPr="007B2AA9">
        <w:rPr>
          <w:rFonts w:ascii="Arial" w:hAnsi="Arial" w:cs="Arial"/>
          <w:sz w:val="18"/>
          <w:szCs w:val="18"/>
          <w:lang w:val="sr-Cyrl-CS"/>
        </w:rPr>
        <w:t xml:space="preserve"> </w:t>
      </w:r>
    </w:p>
  </w:footnote>
  <w:footnote w:id="23">
    <w:p w:rsidR="00290D09" w:rsidRPr="007B2AA9" w:rsidRDefault="00290D09" w:rsidP="007B2AA9">
      <w:pPr>
        <w:pStyle w:val="NoSpacing"/>
        <w:rPr>
          <w:rFonts w:ascii="Arial" w:eastAsia="MS Mincho" w:hAnsi="Arial" w:cs="Arial"/>
          <w:b/>
          <w:bCs/>
          <w:iCs/>
          <w:sz w:val="18"/>
          <w:szCs w:val="18"/>
          <w:lang w:val="bs-Latn-BA" w:eastAsia="ja-JP"/>
        </w:rPr>
      </w:pPr>
      <w:r w:rsidRPr="007B2AA9">
        <w:rPr>
          <w:rStyle w:val="FootnoteReference"/>
          <w:rFonts w:ascii="Arial" w:hAnsi="Arial" w:cs="Arial"/>
          <w:b/>
          <w:sz w:val="18"/>
          <w:szCs w:val="18"/>
        </w:rPr>
        <w:footnoteRef/>
      </w:r>
      <w:r w:rsidR="00CA71F5" w:rsidRPr="007B2AA9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7B2AA9">
        <w:rPr>
          <w:rFonts w:ascii="Arial" w:hAnsi="Arial" w:cs="Arial"/>
          <w:sz w:val="18"/>
          <w:szCs w:val="18"/>
          <w:lang w:val="sr-Cyrl-CS"/>
        </w:rPr>
        <w:t xml:space="preserve">Доступно </w:t>
      </w:r>
      <w:r w:rsidR="00023488" w:rsidRPr="007B2AA9">
        <w:rPr>
          <w:rFonts w:ascii="Arial" w:hAnsi="Arial" w:cs="Arial"/>
          <w:sz w:val="18"/>
          <w:szCs w:val="18"/>
          <w:lang w:val="sr-Cyrl-CS"/>
        </w:rPr>
        <w:t>на адреси:</w:t>
      </w:r>
      <w:r w:rsidRPr="007B2AA9">
        <w:rPr>
          <w:rFonts w:ascii="Arial" w:hAnsi="Arial" w:cs="Arial"/>
          <w:sz w:val="18"/>
          <w:szCs w:val="18"/>
          <w:lang w:val="sr-Latn-CS"/>
        </w:rPr>
        <w:t xml:space="preserve"> </w:t>
      </w:r>
      <w:r w:rsidR="00251CFD">
        <w:fldChar w:fldCharType="begin"/>
      </w:r>
      <w:r w:rsidR="00251CFD" w:rsidRPr="00F460E2">
        <w:rPr>
          <w:lang w:val="sr-Cyrl-CS"/>
        </w:rPr>
        <w:instrText xml:space="preserve"> </w:instrText>
      </w:r>
      <w:r w:rsidR="00251CFD">
        <w:instrText>HYPERLINK</w:instrText>
      </w:r>
      <w:r w:rsidR="00251CFD" w:rsidRPr="00F460E2">
        <w:rPr>
          <w:lang w:val="sr-Cyrl-CS"/>
        </w:rPr>
        <w:instrText xml:space="preserve"> "</w:instrText>
      </w:r>
      <w:r w:rsidR="00251CFD">
        <w:instrText>http</w:instrText>
      </w:r>
      <w:r w:rsidR="00251CFD" w:rsidRPr="00F460E2">
        <w:rPr>
          <w:lang w:val="sr-Cyrl-CS"/>
        </w:rPr>
        <w:instrText>://</w:instrText>
      </w:r>
      <w:r w:rsidR="00251CFD">
        <w:instrText>www</w:instrText>
      </w:r>
      <w:r w:rsidR="00251CFD" w:rsidRPr="00F460E2">
        <w:rPr>
          <w:lang w:val="sr-Cyrl-CS"/>
        </w:rPr>
        <w:instrText>.</w:instrText>
      </w:r>
      <w:r w:rsidR="00251CFD">
        <w:instrText>ombudsman</w:instrText>
      </w:r>
      <w:r w:rsidR="00251CFD" w:rsidRPr="00F460E2">
        <w:rPr>
          <w:lang w:val="sr-Cyrl-CS"/>
        </w:rPr>
        <w:instrText>.</w:instrText>
      </w:r>
      <w:r w:rsidR="00251CFD">
        <w:instrText>rs</w:instrText>
      </w:r>
      <w:r w:rsidR="00251CFD" w:rsidRPr="00F460E2">
        <w:rPr>
          <w:lang w:val="sr-Cyrl-CS"/>
        </w:rPr>
        <w:instrText>/</w:instrText>
      </w:r>
      <w:r w:rsidR="00251CFD">
        <w:instrText>attachments</w:instrText>
      </w:r>
      <w:r w:rsidR="00251CFD" w:rsidRPr="00F460E2">
        <w:rPr>
          <w:lang w:val="sr-Cyrl-CS"/>
        </w:rPr>
        <w:instrText>/</w:instrText>
      </w:r>
      <w:r w:rsidR="00251CFD">
        <w:instrText>Nacrt</w:instrText>
      </w:r>
      <w:r w:rsidR="00251CFD" w:rsidRPr="00F460E2">
        <w:rPr>
          <w:lang w:val="sr-Cyrl-CS"/>
        </w:rPr>
        <w:instrText>%2009.11.11..</w:instrText>
      </w:r>
      <w:r w:rsidR="00251CFD">
        <w:instrText>doc</w:instrText>
      </w:r>
      <w:r w:rsidR="00251CFD" w:rsidRPr="00F460E2">
        <w:rPr>
          <w:lang w:val="sr-Cyrl-CS"/>
        </w:rPr>
        <w:instrText xml:space="preserve">" </w:instrText>
      </w:r>
      <w:r w:rsidR="00251CFD">
        <w:fldChar w:fldCharType="separate"/>
      </w:r>
      <w:r w:rsidRPr="007B2AA9">
        <w:rPr>
          <w:rStyle w:val="Hyperlink"/>
          <w:rFonts w:ascii="Arial" w:hAnsi="Arial" w:cs="Arial"/>
          <w:sz w:val="18"/>
          <w:szCs w:val="18"/>
          <w:lang w:val="bs-Latn-BA"/>
        </w:rPr>
        <w:t>www.ombudsman.rs/attachments/</w:t>
      </w:r>
      <w:r w:rsidRPr="007B2AA9">
        <w:rPr>
          <w:rStyle w:val="Hyperlink"/>
          <w:rFonts w:ascii="Arial" w:hAnsi="Arial" w:cs="Arial"/>
          <w:bCs/>
          <w:sz w:val="18"/>
          <w:szCs w:val="18"/>
          <w:lang w:val="bs-Latn-BA"/>
        </w:rPr>
        <w:t>Nacrt</w:t>
      </w:r>
      <w:r w:rsidRPr="007B2AA9">
        <w:rPr>
          <w:rStyle w:val="Hyperlink"/>
          <w:rFonts w:ascii="Arial" w:hAnsi="Arial" w:cs="Arial"/>
          <w:sz w:val="18"/>
          <w:szCs w:val="18"/>
          <w:lang w:val="bs-Latn-BA"/>
        </w:rPr>
        <w:t>%2009.11.11..doc</w:t>
      </w:r>
      <w:r w:rsidR="00251CFD">
        <w:rPr>
          <w:rStyle w:val="Hyperlink"/>
          <w:rFonts w:ascii="Arial" w:hAnsi="Arial" w:cs="Arial"/>
          <w:sz w:val="18"/>
          <w:szCs w:val="18"/>
          <w:lang w:val="bs-Latn-BA"/>
        </w:rPr>
        <w:fldChar w:fldCharType="end"/>
      </w:r>
      <w:r w:rsidRPr="007B2AA9">
        <w:rPr>
          <w:rStyle w:val="HTMLCite"/>
          <w:rFonts w:ascii="Arial" w:hAnsi="Arial" w:cs="Arial"/>
          <w:i w:val="0"/>
          <w:sz w:val="18"/>
          <w:szCs w:val="18"/>
          <w:lang w:val="bs-Latn-BA"/>
        </w:rPr>
        <w:t>;</w:t>
      </w:r>
    </w:p>
  </w:footnote>
  <w:footnote w:id="24">
    <w:p w:rsidR="00022371" w:rsidRPr="00BC7F87" w:rsidRDefault="00022371" w:rsidP="00C070EE">
      <w:pPr>
        <w:rPr>
          <w:rFonts w:ascii="Arial" w:hAnsi="Arial" w:cs="Arial"/>
          <w:i/>
          <w:sz w:val="18"/>
          <w:szCs w:val="18"/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 w:rsidRPr="00BC7F87">
        <w:rPr>
          <w:rFonts w:ascii="Arial" w:hAnsi="Arial" w:cs="Arial"/>
          <w:i/>
          <w:sz w:val="18"/>
          <w:szCs w:val="18"/>
        </w:rPr>
        <w:t>Rate of poverty in age groups (%)</w:t>
      </w:r>
      <w:r w:rsidRPr="00BC7F87">
        <w:rPr>
          <w:rFonts w:ascii="Arial" w:hAnsi="Arial" w:cs="Arial"/>
          <w:i/>
          <w:sz w:val="18"/>
          <w:szCs w:val="18"/>
          <w:lang w:val="sr-Cyrl-CS"/>
        </w:rPr>
        <w:t xml:space="preserve">: </w:t>
      </w:r>
      <w:r w:rsidRPr="00BC7F87">
        <w:rPr>
          <w:rFonts w:ascii="Arial" w:hAnsi="Arial" w:cs="Arial"/>
          <w:i/>
          <w:sz w:val="18"/>
          <w:szCs w:val="18"/>
        </w:rPr>
        <w:t>Hungarian Central Statis</w:t>
      </w:r>
      <w:r w:rsidR="00C070EE" w:rsidRPr="00BC7F87">
        <w:rPr>
          <w:rFonts w:ascii="Arial" w:hAnsi="Arial" w:cs="Arial"/>
          <w:i/>
          <w:sz w:val="18"/>
          <w:szCs w:val="18"/>
        </w:rPr>
        <w:t>tical Office</w:t>
      </w:r>
    </w:p>
  </w:footnote>
  <w:footnote w:id="25">
    <w:p w:rsidR="00022371" w:rsidRPr="00BC7F87" w:rsidRDefault="00022371" w:rsidP="00BC7F87">
      <w:pPr>
        <w:pStyle w:val="NoSpacing"/>
        <w:rPr>
          <w:rFonts w:ascii="Arial" w:hAnsi="Arial" w:cs="Arial"/>
          <w:sz w:val="18"/>
          <w:szCs w:val="18"/>
          <w:lang w:val="sr-Cyrl-CS"/>
        </w:rPr>
      </w:pPr>
      <w:r w:rsidRPr="00BC7F87">
        <w:rPr>
          <w:rStyle w:val="FootnoteReference"/>
          <w:rFonts w:ascii="Arial" w:hAnsi="Arial" w:cs="Arial"/>
          <w:sz w:val="18"/>
          <w:szCs w:val="18"/>
        </w:rPr>
        <w:footnoteRef/>
      </w:r>
      <w:r w:rsidRPr="00BC7F87">
        <w:rPr>
          <w:lang w:val="sr-Cyrl-CS"/>
        </w:rPr>
        <w:t xml:space="preserve"> </w:t>
      </w:r>
      <w:r w:rsidRPr="00BC7F87">
        <w:rPr>
          <w:rFonts w:ascii="Arial" w:hAnsi="Arial" w:cs="Arial"/>
          <w:sz w:val="18"/>
          <w:szCs w:val="18"/>
          <w:lang w:val="sr-Cyrl-CS"/>
        </w:rPr>
        <w:t>Одговор Парламент</w:t>
      </w:r>
      <w:r w:rsidR="0049584E">
        <w:rPr>
          <w:rFonts w:ascii="Arial" w:hAnsi="Arial" w:cs="Arial"/>
          <w:sz w:val="18"/>
          <w:szCs w:val="18"/>
          <w:lang w:val="sr-Cyrl-CS"/>
        </w:rPr>
        <w:t>а</w:t>
      </w:r>
      <w:r w:rsidRPr="00BC7F87">
        <w:rPr>
          <w:rFonts w:ascii="Arial" w:hAnsi="Arial" w:cs="Arial"/>
          <w:sz w:val="18"/>
          <w:szCs w:val="18"/>
          <w:lang w:val="sr-Cyrl-CS"/>
        </w:rPr>
        <w:t xml:space="preserve"> Мађарске</w:t>
      </w:r>
      <w:r w:rsidR="00BF4963" w:rsidRPr="00BC7F87">
        <w:rPr>
          <w:rFonts w:ascii="Arial" w:hAnsi="Arial" w:cs="Arial"/>
          <w:sz w:val="18"/>
          <w:szCs w:val="18"/>
          <w:lang w:val="sr-Cyrl-CS"/>
        </w:rPr>
        <w:t xml:space="preserve">; </w:t>
      </w:r>
      <w:r w:rsidRPr="00BC7F87">
        <w:rPr>
          <w:rFonts w:ascii="Arial" w:hAnsi="Arial" w:cs="Arial"/>
          <w:sz w:val="18"/>
          <w:szCs w:val="18"/>
          <w:lang w:val="sr-Cyrl-CS"/>
        </w:rPr>
        <w:t xml:space="preserve"> </w:t>
      </w:r>
      <w:r w:rsidR="00251CFD">
        <w:fldChar w:fldCharType="begin"/>
      </w:r>
      <w:r w:rsidR="00251CFD" w:rsidRPr="00F460E2">
        <w:rPr>
          <w:lang w:val="sr-Cyrl-CS"/>
        </w:rPr>
        <w:instrText xml:space="preserve"> </w:instrText>
      </w:r>
      <w:r w:rsidR="00251CFD">
        <w:instrText>HYPERLINK</w:instrText>
      </w:r>
      <w:r w:rsidR="00251CFD" w:rsidRPr="00F460E2">
        <w:rPr>
          <w:lang w:val="sr-Cyrl-CS"/>
        </w:rPr>
        <w:instrText xml:space="preserve"> "</w:instrText>
      </w:r>
      <w:r w:rsidR="00251CFD">
        <w:instrText>https</w:instrText>
      </w:r>
      <w:r w:rsidR="00251CFD" w:rsidRPr="00F460E2">
        <w:rPr>
          <w:lang w:val="sr-Cyrl-CS"/>
        </w:rPr>
        <w:instrText>://</w:instrText>
      </w:r>
      <w:r w:rsidR="00251CFD">
        <w:instrText>ecprd</w:instrText>
      </w:r>
      <w:r w:rsidR="00251CFD" w:rsidRPr="00F460E2">
        <w:rPr>
          <w:lang w:val="sr-Cyrl-CS"/>
        </w:rPr>
        <w:instrText>.</w:instrText>
      </w:r>
      <w:r w:rsidR="00251CFD">
        <w:instrText>secure</w:instrText>
      </w:r>
      <w:r w:rsidR="00251CFD" w:rsidRPr="00F460E2">
        <w:rPr>
          <w:lang w:val="sr-Cyrl-CS"/>
        </w:rPr>
        <w:instrText>.</w:instrText>
      </w:r>
      <w:r w:rsidR="00251CFD">
        <w:instrText>europarl</w:instrText>
      </w:r>
      <w:r w:rsidR="00251CFD" w:rsidRPr="00F460E2">
        <w:rPr>
          <w:lang w:val="sr-Cyrl-CS"/>
        </w:rPr>
        <w:instrText>.</w:instrText>
      </w:r>
      <w:r w:rsidR="00251CFD">
        <w:instrText>europa</w:instrText>
      </w:r>
      <w:r w:rsidR="00251CFD" w:rsidRPr="00F460E2">
        <w:rPr>
          <w:lang w:val="sr-Cyrl-CS"/>
        </w:rPr>
        <w:instrText>.</w:instrText>
      </w:r>
      <w:r w:rsidR="00251CFD">
        <w:instrText>eu</w:instrText>
      </w:r>
      <w:r w:rsidR="00251CFD" w:rsidRPr="00F460E2">
        <w:rPr>
          <w:lang w:val="sr-Cyrl-CS"/>
        </w:rPr>
        <w:instrText>/</w:instrText>
      </w:r>
      <w:r w:rsidR="00251CFD">
        <w:instrText>ecprd</w:instrText>
      </w:r>
      <w:r w:rsidR="00251CFD" w:rsidRPr="00F460E2">
        <w:rPr>
          <w:lang w:val="sr-Cyrl-CS"/>
        </w:rPr>
        <w:instrText>/</w:instrText>
      </w:r>
      <w:r w:rsidR="00251CFD">
        <w:instrText>secured</w:instrText>
      </w:r>
      <w:r w:rsidR="00251CFD" w:rsidRPr="00F460E2">
        <w:rPr>
          <w:lang w:val="sr-Cyrl-CS"/>
        </w:rPr>
        <w:instrText>/</w:instrText>
      </w:r>
      <w:r w:rsidR="00251CFD">
        <w:instrText>detailreq</w:instrText>
      </w:r>
      <w:r w:rsidR="00251CFD" w:rsidRPr="00F460E2">
        <w:rPr>
          <w:lang w:val="sr-Cyrl-CS"/>
        </w:rPr>
        <w:instrText>.</w:instrText>
      </w:r>
      <w:r w:rsidR="00251CFD">
        <w:instrText>do</w:instrText>
      </w:r>
      <w:r w:rsidR="00251CFD" w:rsidRPr="00F460E2">
        <w:rPr>
          <w:lang w:val="sr-Cyrl-CS"/>
        </w:rPr>
        <w:instrText>?</w:instrText>
      </w:r>
      <w:r w:rsidR="00251CFD">
        <w:instrText>id</w:instrText>
      </w:r>
      <w:r w:rsidR="00251CFD" w:rsidRPr="00F460E2">
        <w:rPr>
          <w:lang w:val="sr-Cyrl-CS"/>
        </w:rPr>
        <w:instrText xml:space="preserve">=165833" </w:instrText>
      </w:r>
      <w:r w:rsidR="00251CFD">
        <w:fldChar w:fldCharType="separate"/>
      </w:r>
      <w:r w:rsidRPr="00BC7F87">
        <w:rPr>
          <w:rFonts w:ascii="Arial" w:eastAsia="Times New Roman" w:hAnsi="Arial" w:cs="Arial"/>
          <w:color w:val="0000FF"/>
          <w:sz w:val="18"/>
          <w:szCs w:val="18"/>
          <w:u w:val="single"/>
        </w:rPr>
        <w:t>Survey</w:t>
      </w:r>
      <w:r w:rsidRPr="00BC7F87">
        <w:rPr>
          <w:rFonts w:ascii="Arial" w:eastAsia="Times New Roman" w:hAnsi="Arial" w:cs="Arial"/>
          <w:color w:val="0000FF"/>
          <w:sz w:val="18"/>
          <w:szCs w:val="18"/>
          <w:u w:val="single"/>
          <w:lang w:val="sr-Cyrl-CS"/>
        </w:rPr>
        <w:t xml:space="preserve"> </w:t>
      </w:r>
      <w:r w:rsidRPr="00BC7F87">
        <w:rPr>
          <w:rFonts w:ascii="Arial" w:eastAsia="Times New Roman" w:hAnsi="Arial" w:cs="Arial"/>
          <w:color w:val="0000FF"/>
          <w:sz w:val="18"/>
          <w:szCs w:val="18"/>
          <w:u w:val="single"/>
        </w:rPr>
        <w:t>on</w:t>
      </w:r>
      <w:r w:rsidRPr="00BC7F87">
        <w:rPr>
          <w:rFonts w:ascii="Arial" w:eastAsia="Times New Roman" w:hAnsi="Arial" w:cs="Arial"/>
          <w:color w:val="0000FF"/>
          <w:sz w:val="18"/>
          <w:szCs w:val="18"/>
          <w:u w:val="single"/>
          <w:lang w:val="sr-Cyrl-CS"/>
        </w:rPr>
        <w:t xml:space="preserve"> </w:t>
      </w:r>
      <w:r w:rsidRPr="00BC7F87">
        <w:rPr>
          <w:rFonts w:ascii="Arial" w:eastAsia="Times New Roman" w:hAnsi="Arial" w:cs="Arial"/>
          <w:color w:val="0000FF"/>
          <w:sz w:val="18"/>
          <w:szCs w:val="18"/>
          <w:u w:val="single"/>
        </w:rPr>
        <w:t>child</w:t>
      </w:r>
      <w:r w:rsidRPr="00BC7F87">
        <w:rPr>
          <w:rFonts w:ascii="Arial" w:eastAsia="Times New Roman" w:hAnsi="Arial" w:cs="Arial"/>
          <w:color w:val="0000FF"/>
          <w:sz w:val="18"/>
          <w:szCs w:val="18"/>
          <w:u w:val="single"/>
          <w:lang w:val="sr-Cyrl-CS"/>
        </w:rPr>
        <w:t xml:space="preserve"> </w:t>
      </w:r>
      <w:r w:rsidRPr="00BC7F87">
        <w:rPr>
          <w:rFonts w:ascii="Arial" w:eastAsia="Times New Roman" w:hAnsi="Arial" w:cs="Arial"/>
          <w:color w:val="0000FF"/>
          <w:sz w:val="18"/>
          <w:szCs w:val="18"/>
          <w:u w:val="single"/>
        </w:rPr>
        <w:t>poverty</w:t>
      </w:r>
      <w:r w:rsidRPr="00BC7F87">
        <w:rPr>
          <w:rFonts w:ascii="Arial" w:eastAsia="Times New Roman" w:hAnsi="Arial" w:cs="Arial"/>
          <w:color w:val="0000FF"/>
          <w:sz w:val="18"/>
          <w:szCs w:val="18"/>
          <w:u w:val="single"/>
          <w:lang w:val="sr-Cyrl-CS"/>
        </w:rPr>
        <w:t xml:space="preserve"> </w:t>
      </w:r>
      <w:r w:rsidRPr="00BC7F87">
        <w:rPr>
          <w:rFonts w:ascii="Arial" w:eastAsia="Times New Roman" w:hAnsi="Arial" w:cs="Arial"/>
          <w:color w:val="0000FF"/>
          <w:sz w:val="18"/>
          <w:szCs w:val="18"/>
          <w:u w:val="single"/>
        </w:rPr>
        <w:t>in</w:t>
      </w:r>
      <w:r w:rsidRPr="00BC7F87">
        <w:rPr>
          <w:rFonts w:ascii="Arial" w:eastAsia="Times New Roman" w:hAnsi="Arial" w:cs="Arial"/>
          <w:color w:val="0000FF"/>
          <w:sz w:val="18"/>
          <w:szCs w:val="18"/>
          <w:u w:val="single"/>
          <w:lang w:val="sr-Cyrl-CS"/>
        </w:rPr>
        <w:t xml:space="preserve"> </w:t>
      </w:r>
      <w:r w:rsidRPr="00BC7F87">
        <w:rPr>
          <w:rFonts w:ascii="Arial" w:eastAsia="Times New Roman" w:hAnsi="Arial" w:cs="Arial"/>
          <w:color w:val="0000FF"/>
          <w:sz w:val="18"/>
          <w:szCs w:val="18"/>
          <w:u w:val="single"/>
        </w:rPr>
        <w:t>Europe</w:t>
      </w:r>
      <w:r w:rsidR="00251CFD">
        <w:rPr>
          <w:rFonts w:ascii="Arial" w:eastAsia="Times New Roman" w:hAnsi="Arial" w:cs="Arial"/>
          <w:color w:val="0000FF"/>
          <w:sz w:val="18"/>
          <w:szCs w:val="18"/>
          <w:u w:val="single"/>
        </w:rPr>
        <w:fldChar w:fldCharType="end"/>
      </w:r>
      <w:r w:rsidRPr="00BC7F87">
        <w:rPr>
          <w:rFonts w:ascii="Arial" w:eastAsia="Times New Roman" w:hAnsi="Arial" w:cs="Arial"/>
          <w:sz w:val="18"/>
          <w:szCs w:val="18"/>
          <w:lang w:val="sr-Cyrl-CS"/>
        </w:rPr>
        <w:t xml:space="preserve"> </w:t>
      </w:r>
      <w:r w:rsidR="00BF4963" w:rsidRPr="00BC7F87">
        <w:rPr>
          <w:rFonts w:ascii="Arial" w:eastAsia="Times New Roman" w:hAnsi="Arial" w:cs="Arial"/>
          <w:sz w:val="18"/>
          <w:szCs w:val="18"/>
          <w:lang w:val="sr-Cyrl-CS"/>
        </w:rPr>
        <w:t xml:space="preserve">, </w:t>
      </w:r>
      <w:r w:rsidRPr="00BC7F87">
        <w:rPr>
          <w:rFonts w:ascii="Arial" w:eastAsia="Times New Roman" w:hAnsi="Arial" w:cs="Arial"/>
          <w:sz w:val="18"/>
          <w:szCs w:val="18"/>
          <w:lang w:val="sr-Cyrl-CS"/>
        </w:rPr>
        <w:t xml:space="preserve">Према: </w:t>
      </w:r>
      <w:r w:rsidRPr="00BC7F87">
        <w:rPr>
          <w:rFonts w:ascii="Arial" w:hAnsi="Arial" w:cs="Arial"/>
          <w:color w:val="222222"/>
          <w:sz w:val="18"/>
          <w:szCs w:val="18"/>
          <w:lang w:val="sr-Latn-RS"/>
        </w:rPr>
        <w:t>Централни завод за статистику</w:t>
      </w:r>
      <w:r w:rsidRPr="00BC7F87">
        <w:rPr>
          <w:rFonts w:ascii="Arial" w:hAnsi="Arial" w:cs="Arial"/>
          <w:color w:val="222222"/>
          <w:sz w:val="18"/>
          <w:szCs w:val="18"/>
          <w:lang w:val="sr-Cyrl-CS"/>
        </w:rPr>
        <w:t xml:space="preserve"> Мађарске</w:t>
      </w:r>
    </w:p>
  </w:footnote>
  <w:footnote w:id="26">
    <w:p w:rsidR="00022371" w:rsidRPr="00BC7F87" w:rsidRDefault="00022371" w:rsidP="00BC7F87">
      <w:pPr>
        <w:pStyle w:val="NoSpacing"/>
        <w:rPr>
          <w:rFonts w:ascii="Arial" w:hAnsi="Arial" w:cs="Arial"/>
          <w:sz w:val="18"/>
          <w:szCs w:val="18"/>
          <w:lang w:val="sr-Cyrl-CS"/>
        </w:rPr>
      </w:pPr>
      <w:r w:rsidRPr="00BC7F87">
        <w:rPr>
          <w:rStyle w:val="FootnoteReference"/>
          <w:rFonts w:ascii="Arial" w:hAnsi="Arial" w:cs="Arial"/>
          <w:sz w:val="18"/>
          <w:szCs w:val="18"/>
        </w:rPr>
        <w:footnoteRef/>
      </w:r>
      <w:r w:rsidRPr="00BC7F87">
        <w:rPr>
          <w:rFonts w:ascii="Arial" w:hAnsi="Arial" w:cs="Arial"/>
          <w:sz w:val="18"/>
          <w:szCs w:val="18"/>
          <w:lang w:val="sr-Cyrl-CS"/>
        </w:rPr>
        <w:t xml:space="preserve"> </w:t>
      </w:r>
      <w:r w:rsidR="00251CFD">
        <w:fldChar w:fldCharType="begin"/>
      </w:r>
      <w:r w:rsidR="00251CFD" w:rsidRPr="00F460E2">
        <w:rPr>
          <w:lang w:val="sr-Cyrl-CS"/>
        </w:rPr>
        <w:instrText xml:space="preserve"> </w:instrText>
      </w:r>
      <w:r w:rsidR="00251CFD">
        <w:instrText>HYPERLINK</w:instrText>
      </w:r>
      <w:r w:rsidR="00251CFD" w:rsidRPr="00F460E2">
        <w:rPr>
          <w:lang w:val="sr-Cyrl-CS"/>
        </w:rPr>
        <w:instrText xml:space="preserve"> "</w:instrText>
      </w:r>
      <w:r w:rsidR="00251CFD">
        <w:instrText>http</w:instrText>
      </w:r>
      <w:r w:rsidR="00251CFD" w:rsidRPr="00F460E2">
        <w:rPr>
          <w:lang w:val="sr-Cyrl-CS"/>
        </w:rPr>
        <w:instrText>://</w:instrText>
      </w:r>
      <w:r w:rsidR="00251CFD">
        <w:instrText>romagov</w:instrText>
      </w:r>
      <w:r w:rsidR="00251CFD" w:rsidRPr="00F460E2">
        <w:rPr>
          <w:lang w:val="sr-Cyrl-CS"/>
        </w:rPr>
        <w:instrText>.</w:instrText>
      </w:r>
      <w:r w:rsidR="00251CFD">
        <w:instrText>kormany</w:instrText>
      </w:r>
      <w:r w:rsidR="00251CFD" w:rsidRPr="00F460E2">
        <w:rPr>
          <w:lang w:val="sr-Cyrl-CS"/>
        </w:rPr>
        <w:instrText>.</w:instrText>
      </w:r>
      <w:r w:rsidR="00251CFD">
        <w:instrText>hu</w:instrText>
      </w:r>
      <w:r w:rsidR="00251CFD" w:rsidRPr="00F460E2">
        <w:rPr>
          <w:lang w:val="sr-Cyrl-CS"/>
        </w:rPr>
        <w:instrText>/</w:instrText>
      </w:r>
      <w:r w:rsidR="00251CFD">
        <w:instrText>download</w:instrText>
      </w:r>
      <w:r w:rsidR="00251CFD" w:rsidRPr="00F460E2">
        <w:rPr>
          <w:lang w:val="sr-Cyrl-CS"/>
        </w:rPr>
        <w:instrText>/5/58/20000/</w:instrText>
      </w:r>
      <w:r w:rsidR="00251CFD">
        <w:instrText>Strategy</w:instrText>
      </w:r>
      <w:r w:rsidR="00251CFD" w:rsidRPr="00F460E2">
        <w:rPr>
          <w:lang w:val="sr-Cyrl-CS"/>
        </w:rPr>
        <w:instrText>%20-%20</w:instrText>
      </w:r>
      <w:r w:rsidR="00251CFD">
        <w:instrText>HU</w:instrText>
      </w:r>
      <w:r w:rsidR="00251CFD" w:rsidRPr="00F460E2">
        <w:rPr>
          <w:lang w:val="sr-Cyrl-CS"/>
        </w:rPr>
        <w:instrText>%20-%20</w:instrText>
      </w:r>
      <w:r w:rsidR="00251CFD">
        <w:instrText>EN</w:instrText>
      </w:r>
      <w:r w:rsidR="00251CFD" w:rsidRPr="00F460E2">
        <w:rPr>
          <w:lang w:val="sr-Cyrl-CS"/>
        </w:rPr>
        <w:instrText>.</w:instrText>
      </w:r>
      <w:r w:rsidR="00251CFD">
        <w:instrText>PDF</w:instrText>
      </w:r>
      <w:r w:rsidR="00251CFD" w:rsidRPr="00F460E2">
        <w:rPr>
          <w:lang w:val="sr-Cyrl-CS"/>
        </w:rPr>
        <w:instrText xml:space="preserve">" </w:instrText>
      </w:r>
      <w:r w:rsidR="00251CFD">
        <w:fldChar w:fldCharType="separate"/>
      </w:r>
      <w:r w:rsidRPr="00BC7F87">
        <w:rPr>
          <w:rStyle w:val="Hyperlink"/>
          <w:rFonts w:ascii="Arial" w:hAnsi="Arial" w:cs="Arial"/>
          <w:sz w:val="18"/>
          <w:szCs w:val="18"/>
        </w:rPr>
        <w:t>National</w:t>
      </w:r>
      <w:r w:rsidRPr="00BC7F87">
        <w:rPr>
          <w:rStyle w:val="Hyperlink"/>
          <w:rFonts w:ascii="Arial" w:hAnsi="Arial" w:cs="Arial"/>
          <w:sz w:val="18"/>
          <w:szCs w:val="18"/>
          <w:lang w:val="sr-Cyrl-CS"/>
        </w:rPr>
        <w:t xml:space="preserve"> </w:t>
      </w:r>
      <w:r w:rsidRPr="00BC7F87">
        <w:rPr>
          <w:rStyle w:val="Hyperlink"/>
          <w:rFonts w:ascii="Arial" w:hAnsi="Arial" w:cs="Arial"/>
          <w:sz w:val="18"/>
          <w:szCs w:val="18"/>
        </w:rPr>
        <w:t>Social</w:t>
      </w:r>
      <w:r w:rsidRPr="00BC7F87">
        <w:rPr>
          <w:rStyle w:val="Hyperlink"/>
          <w:rFonts w:ascii="Arial" w:hAnsi="Arial" w:cs="Arial"/>
          <w:sz w:val="18"/>
          <w:szCs w:val="18"/>
          <w:lang w:val="sr-Cyrl-CS"/>
        </w:rPr>
        <w:t xml:space="preserve"> </w:t>
      </w:r>
      <w:r w:rsidRPr="00BC7F87">
        <w:rPr>
          <w:rStyle w:val="Hyperlink"/>
          <w:rFonts w:ascii="Arial" w:hAnsi="Arial" w:cs="Arial"/>
          <w:sz w:val="18"/>
          <w:szCs w:val="18"/>
        </w:rPr>
        <w:t>Inclusion</w:t>
      </w:r>
      <w:r w:rsidRPr="00BC7F87">
        <w:rPr>
          <w:rStyle w:val="Hyperlink"/>
          <w:rFonts w:ascii="Arial" w:hAnsi="Arial" w:cs="Arial"/>
          <w:sz w:val="18"/>
          <w:szCs w:val="18"/>
          <w:lang w:val="sr-Cyrl-CS"/>
        </w:rPr>
        <w:t xml:space="preserve"> </w:t>
      </w:r>
      <w:r w:rsidRPr="00BC7F87">
        <w:rPr>
          <w:rStyle w:val="Hyperlink"/>
          <w:rFonts w:ascii="Arial" w:hAnsi="Arial" w:cs="Arial"/>
          <w:sz w:val="18"/>
          <w:szCs w:val="18"/>
        </w:rPr>
        <w:t>Strategy</w:t>
      </w:r>
      <w:r w:rsidRPr="00BC7F87">
        <w:rPr>
          <w:rStyle w:val="Hyperlink"/>
          <w:rFonts w:ascii="Arial" w:hAnsi="Arial" w:cs="Arial"/>
          <w:b/>
          <w:sz w:val="18"/>
          <w:szCs w:val="18"/>
          <w:lang w:val="sr-Cyrl-CS"/>
        </w:rPr>
        <w:t xml:space="preserve"> </w:t>
      </w:r>
      <w:r w:rsidRPr="00BC7F87">
        <w:rPr>
          <w:rStyle w:val="Hyperlink"/>
          <w:rFonts w:ascii="Arial" w:hAnsi="Arial" w:cs="Arial"/>
          <w:sz w:val="18"/>
          <w:szCs w:val="18"/>
          <w:lang w:val="sr-Cyrl-CS"/>
        </w:rPr>
        <w:t xml:space="preserve">– </w:t>
      </w:r>
      <w:r w:rsidRPr="00BC7F87">
        <w:rPr>
          <w:rStyle w:val="Hyperlink"/>
          <w:rFonts w:ascii="Arial" w:hAnsi="Arial" w:cs="Arial"/>
          <w:sz w:val="18"/>
          <w:szCs w:val="18"/>
        </w:rPr>
        <w:t>Extreme</w:t>
      </w:r>
      <w:r w:rsidRPr="00BC7F87">
        <w:rPr>
          <w:rStyle w:val="Hyperlink"/>
          <w:rFonts w:ascii="Arial" w:hAnsi="Arial" w:cs="Arial"/>
          <w:sz w:val="18"/>
          <w:szCs w:val="18"/>
          <w:lang w:val="sr-Cyrl-CS"/>
        </w:rPr>
        <w:t xml:space="preserve"> </w:t>
      </w:r>
      <w:r w:rsidRPr="00BC7F87">
        <w:rPr>
          <w:rStyle w:val="Hyperlink"/>
          <w:rFonts w:ascii="Arial" w:hAnsi="Arial" w:cs="Arial"/>
          <w:sz w:val="18"/>
          <w:szCs w:val="18"/>
        </w:rPr>
        <w:t>Poverty</w:t>
      </w:r>
      <w:r w:rsidRPr="00BC7F87">
        <w:rPr>
          <w:rStyle w:val="Hyperlink"/>
          <w:rFonts w:ascii="Arial" w:hAnsi="Arial" w:cs="Arial"/>
          <w:sz w:val="18"/>
          <w:szCs w:val="18"/>
          <w:lang w:val="sr-Cyrl-CS"/>
        </w:rPr>
        <w:t xml:space="preserve">, </w:t>
      </w:r>
      <w:r w:rsidRPr="00BC7F87">
        <w:rPr>
          <w:rStyle w:val="Hyperlink"/>
          <w:rFonts w:ascii="Arial" w:hAnsi="Arial" w:cs="Arial"/>
          <w:sz w:val="18"/>
          <w:szCs w:val="18"/>
        </w:rPr>
        <w:t>Child</w:t>
      </w:r>
      <w:r w:rsidRPr="00BC7F87">
        <w:rPr>
          <w:rStyle w:val="Hyperlink"/>
          <w:rFonts w:ascii="Arial" w:hAnsi="Arial" w:cs="Arial"/>
          <w:sz w:val="18"/>
          <w:szCs w:val="18"/>
          <w:lang w:val="sr-Cyrl-CS"/>
        </w:rPr>
        <w:t xml:space="preserve"> </w:t>
      </w:r>
      <w:r w:rsidRPr="00BC7F87">
        <w:rPr>
          <w:rStyle w:val="Hyperlink"/>
          <w:rFonts w:ascii="Arial" w:hAnsi="Arial" w:cs="Arial"/>
          <w:sz w:val="18"/>
          <w:szCs w:val="18"/>
        </w:rPr>
        <w:t>Poverty</w:t>
      </w:r>
      <w:r w:rsidRPr="00BC7F87">
        <w:rPr>
          <w:rStyle w:val="Hyperlink"/>
          <w:rFonts w:ascii="Arial" w:hAnsi="Arial" w:cs="Arial"/>
          <w:sz w:val="18"/>
          <w:szCs w:val="18"/>
          <w:lang w:val="sr-Cyrl-CS"/>
        </w:rPr>
        <w:t xml:space="preserve">, </w:t>
      </w:r>
      <w:r w:rsidRPr="00BC7F87">
        <w:rPr>
          <w:rStyle w:val="Hyperlink"/>
          <w:rFonts w:ascii="Arial" w:hAnsi="Arial" w:cs="Arial"/>
          <w:sz w:val="18"/>
          <w:szCs w:val="18"/>
        </w:rPr>
        <w:t>The</w:t>
      </w:r>
      <w:r w:rsidRPr="00BC7F87">
        <w:rPr>
          <w:rStyle w:val="Hyperlink"/>
          <w:rFonts w:ascii="Arial" w:hAnsi="Arial" w:cs="Arial"/>
          <w:sz w:val="18"/>
          <w:szCs w:val="18"/>
          <w:lang w:val="sr-Cyrl-CS"/>
        </w:rPr>
        <w:t xml:space="preserve"> </w:t>
      </w:r>
      <w:r w:rsidRPr="00BC7F87">
        <w:rPr>
          <w:rStyle w:val="Hyperlink"/>
          <w:rFonts w:ascii="Arial" w:hAnsi="Arial" w:cs="Arial"/>
          <w:sz w:val="18"/>
          <w:szCs w:val="18"/>
        </w:rPr>
        <w:t>Roma</w:t>
      </w:r>
      <w:r w:rsidRPr="00BC7F87">
        <w:rPr>
          <w:rStyle w:val="Hyperlink"/>
          <w:rFonts w:ascii="Arial" w:hAnsi="Arial" w:cs="Arial"/>
          <w:sz w:val="18"/>
          <w:szCs w:val="18"/>
          <w:lang w:val="sr-Cyrl-CS"/>
        </w:rPr>
        <w:t xml:space="preserve"> – (2011–2020)</w:t>
      </w:r>
      <w:r w:rsidR="00251CFD">
        <w:rPr>
          <w:rStyle w:val="Hyperlink"/>
          <w:rFonts w:ascii="Arial" w:hAnsi="Arial" w:cs="Arial"/>
          <w:sz w:val="18"/>
          <w:szCs w:val="18"/>
          <w:lang w:val="sr-Cyrl-CS"/>
        </w:rPr>
        <w:fldChar w:fldCharType="end"/>
      </w:r>
      <w:r w:rsidRPr="00BC7F87">
        <w:rPr>
          <w:rFonts w:ascii="Arial" w:hAnsi="Arial" w:cs="Arial"/>
          <w:sz w:val="18"/>
          <w:szCs w:val="18"/>
          <w:lang w:val="sr-Latn-RS"/>
        </w:rPr>
        <w:t xml:space="preserve"> </w:t>
      </w:r>
      <w:r w:rsidRPr="00BC7F87">
        <w:rPr>
          <w:rFonts w:ascii="Arial" w:hAnsi="Arial" w:cs="Arial"/>
          <w:color w:val="222222"/>
          <w:sz w:val="18"/>
          <w:szCs w:val="18"/>
          <w:lang w:val="sr-Latn-RS"/>
        </w:rPr>
        <w:t>Национална Стратегија социјалног укључивања - екстремно сирома</w:t>
      </w:r>
      <w:r w:rsidRPr="00BC7F87">
        <w:rPr>
          <w:rFonts w:ascii="Arial" w:hAnsi="Arial" w:cs="Arial"/>
          <w:color w:val="222222"/>
          <w:sz w:val="18"/>
          <w:szCs w:val="18"/>
          <w:lang w:val="sr-Cyrl-CS"/>
        </w:rPr>
        <w:t>шних</w:t>
      </w:r>
      <w:r w:rsidRPr="00BC7F87">
        <w:rPr>
          <w:rFonts w:ascii="Arial" w:hAnsi="Arial" w:cs="Arial"/>
          <w:color w:val="222222"/>
          <w:sz w:val="18"/>
          <w:szCs w:val="18"/>
          <w:lang w:val="sr-Latn-RS"/>
        </w:rPr>
        <w:t xml:space="preserve">, </w:t>
      </w:r>
      <w:r w:rsidRPr="00BC7F87">
        <w:rPr>
          <w:rFonts w:ascii="Arial" w:hAnsi="Arial" w:cs="Arial"/>
          <w:color w:val="222222"/>
          <w:sz w:val="18"/>
          <w:szCs w:val="18"/>
          <w:lang w:val="sr-Cyrl-CS"/>
        </w:rPr>
        <w:t>с</w:t>
      </w:r>
      <w:r w:rsidRPr="00BC7F87">
        <w:rPr>
          <w:rFonts w:ascii="Arial" w:hAnsi="Arial" w:cs="Arial"/>
          <w:color w:val="222222"/>
          <w:sz w:val="18"/>
          <w:szCs w:val="18"/>
          <w:lang w:val="sr-Latn-RS"/>
        </w:rPr>
        <w:t>иромаш</w:t>
      </w:r>
      <w:r w:rsidRPr="00BC7F87">
        <w:rPr>
          <w:rFonts w:ascii="Arial" w:hAnsi="Arial" w:cs="Arial"/>
          <w:color w:val="222222"/>
          <w:sz w:val="18"/>
          <w:szCs w:val="18"/>
          <w:lang w:val="sr-Cyrl-CS"/>
        </w:rPr>
        <w:t>не</w:t>
      </w:r>
      <w:r w:rsidRPr="00BC7F87">
        <w:rPr>
          <w:rFonts w:ascii="Arial" w:hAnsi="Arial" w:cs="Arial"/>
          <w:color w:val="222222"/>
          <w:sz w:val="18"/>
          <w:szCs w:val="18"/>
          <w:lang w:val="sr-Latn-RS"/>
        </w:rPr>
        <w:t xml:space="preserve"> деце,</w:t>
      </w:r>
      <w:r w:rsidRPr="00BC7F87">
        <w:rPr>
          <w:rFonts w:ascii="Arial" w:hAnsi="Arial" w:cs="Arial"/>
          <w:color w:val="222222"/>
          <w:sz w:val="18"/>
          <w:szCs w:val="18"/>
          <w:lang w:val="sr-Cyrl-CS"/>
        </w:rPr>
        <w:t xml:space="preserve"> </w:t>
      </w:r>
      <w:r w:rsidRPr="00BC7F87">
        <w:rPr>
          <w:rFonts w:ascii="Arial" w:hAnsi="Arial" w:cs="Arial"/>
          <w:color w:val="222222"/>
          <w:sz w:val="18"/>
          <w:szCs w:val="18"/>
          <w:lang w:val="sr-Latn-RS"/>
        </w:rPr>
        <w:t>Рома - (2011-2020)</w:t>
      </w:r>
      <w:r w:rsidRPr="00BC7F87">
        <w:rPr>
          <w:rFonts w:ascii="Arial" w:hAnsi="Arial" w:cs="Arial"/>
          <w:color w:val="222222"/>
          <w:sz w:val="18"/>
          <w:szCs w:val="18"/>
          <w:lang w:val="sr-Cyrl-CS"/>
        </w:rPr>
        <w:t>.</w:t>
      </w:r>
    </w:p>
  </w:footnote>
  <w:footnote w:id="27">
    <w:p w:rsidR="00022371" w:rsidRPr="00BC7F87" w:rsidRDefault="00022371" w:rsidP="00BC7F87">
      <w:pPr>
        <w:pStyle w:val="NoSpacing"/>
        <w:rPr>
          <w:rFonts w:ascii="Arial" w:hAnsi="Arial" w:cs="Arial"/>
          <w:sz w:val="18"/>
          <w:szCs w:val="18"/>
          <w:lang w:val="sr-Cyrl-CS"/>
        </w:rPr>
      </w:pPr>
      <w:r w:rsidRPr="00BC7F87">
        <w:rPr>
          <w:rStyle w:val="FootnoteReference"/>
          <w:rFonts w:ascii="Arial" w:hAnsi="Arial" w:cs="Arial"/>
          <w:sz w:val="18"/>
          <w:szCs w:val="18"/>
        </w:rPr>
        <w:footnoteRef/>
      </w:r>
      <w:r w:rsidRPr="00BC7F87">
        <w:rPr>
          <w:rFonts w:ascii="Arial" w:hAnsi="Arial" w:cs="Arial"/>
          <w:sz w:val="18"/>
          <w:szCs w:val="18"/>
        </w:rPr>
        <w:t xml:space="preserve"> </w:t>
      </w:r>
      <w:hyperlink r:id="rId2" w:history="1">
        <w:r w:rsidRPr="00BC7F87">
          <w:rPr>
            <w:rStyle w:val="Hyperlink"/>
            <w:rFonts w:ascii="Arial" w:hAnsi="Arial" w:cs="Arial"/>
            <w:sz w:val="18"/>
            <w:szCs w:val="18"/>
          </w:rPr>
          <w:t>Action Plan</w:t>
        </w:r>
      </w:hyperlink>
      <w:r w:rsidRPr="00BC7F87">
        <w:rPr>
          <w:rFonts w:ascii="Arial" w:hAnsi="Arial" w:cs="Arial"/>
          <w:sz w:val="18"/>
          <w:szCs w:val="18"/>
        </w:rPr>
        <w:t xml:space="preserve"> </w:t>
      </w:r>
      <w:r w:rsidRPr="00BC7F87">
        <w:rPr>
          <w:rFonts w:ascii="Arial" w:hAnsi="Arial" w:cs="Arial"/>
          <w:i/>
          <w:sz w:val="18"/>
          <w:szCs w:val="18"/>
        </w:rPr>
        <w:t>(</w:t>
      </w:r>
      <w:r w:rsidRPr="00BC7F87">
        <w:rPr>
          <w:rFonts w:ascii="Arial" w:hAnsi="Arial" w:cs="Arial"/>
          <w:i/>
          <w:iCs/>
          <w:sz w:val="18"/>
          <w:szCs w:val="18"/>
        </w:rPr>
        <w:t>Annex to Government Resolution No. 1430/2011.</w:t>
      </w:r>
      <w:proofErr w:type="gramStart"/>
      <w:r w:rsidRPr="00BC7F87">
        <w:rPr>
          <w:rFonts w:ascii="Arial" w:hAnsi="Arial" w:cs="Arial"/>
          <w:i/>
          <w:iCs/>
          <w:sz w:val="18"/>
          <w:szCs w:val="18"/>
          <w:lang w:val="sr-Cyrl-CS"/>
        </w:rPr>
        <w:t>,</w:t>
      </w:r>
      <w:r w:rsidRPr="00BC7F87">
        <w:rPr>
          <w:rFonts w:ascii="Arial" w:hAnsi="Arial" w:cs="Arial"/>
          <w:i/>
          <w:iCs/>
          <w:sz w:val="18"/>
          <w:szCs w:val="18"/>
        </w:rPr>
        <w:t>XII</w:t>
      </w:r>
      <w:proofErr w:type="gramEnd"/>
      <w:r w:rsidRPr="00BC7F87">
        <w:rPr>
          <w:rFonts w:ascii="Arial" w:hAnsi="Arial" w:cs="Arial"/>
          <w:i/>
          <w:iCs/>
          <w:sz w:val="18"/>
          <w:szCs w:val="18"/>
        </w:rPr>
        <w:t>. 13</w:t>
      </w:r>
      <w:r w:rsidRPr="00BC7F87">
        <w:rPr>
          <w:rFonts w:ascii="Arial" w:hAnsi="Arial" w:cs="Arial"/>
          <w:i/>
          <w:iCs/>
          <w:sz w:val="18"/>
          <w:szCs w:val="18"/>
          <w:lang w:val="sr-Cyrl-CS"/>
        </w:rPr>
        <w:t>9</w:t>
      </w:r>
      <w:r w:rsidRPr="00BC7F87">
        <w:rPr>
          <w:rFonts w:ascii="Arial" w:hAnsi="Arial" w:cs="Arial"/>
          <w:i/>
          <w:iCs/>
          <w:sz w:val="18"/>
          <w:szCs w:val="18"/>
        </w:rPr>
        <w:t>.</w:t>
      </w:r>
    </w:p>
  </w:footnote>
  <w:footnote w:id="28">
    <w:p w:rsidR="00022371" w:rsidRPr="00BC7F87" w:rsidRDefault="00022371" w:rsidP="00BC7F87">
      <w:pPr>
        <w:pStyle w:val="NoSpacing"/>
        <w:rPr>
          <w:rFonts w:ascii="Arial" w:eastAsia="Calibri" w:hAnsi="Arial" w:cs="Arial"/>
          <w:i/>
          <w:sz w:val="18"/>
          <w:szCs w:val="18"/>
          <w:lang w:val="sr-Cyrl-CS" w:eastAsia="hu-HU"/>
        </w:rPr>
      </w:pPr>
      <w:r w:rsidRPr="00BC7F87">
        <w:rPr>
          <w:rStyle w:val="FootnoteReference"/>
          <w:rFonts w:ascii="Arial" w:hAnsi="Arial" w:cs="Arial"/>
          <w:sz w:val="18"/>
          <w:szCs w:val="18"/>
        </w:rPr>
        <w:footnoteRef/>
      </w:r>
      <w:r w:rsidRPr="00BC7F87">
        <w:rPr>
          <w:rFonts w:ascii="Arial" w:hAnsi="Arial" w:cs="Arial"/>
          <w:sz w:val="18"/>
          <w:szCs w:val="18"/>
        </w:rPr>
        <w:t xml:space="preserve"> </w:t>
      </w:r>
      <w:r w:rsidRPr="00BC7F87">
        <w:rPr>
          <w:rFonts w:ascii="Arial" w:eastAsia="Calibri" w:hAnsi="Arial" w:cs="Arial"/>
          <w:i/>
          <w:sz w:val="18"/>
          <w:szCs w:val="18"/>
          <w:lang w:eastAsia="hu-HU"/>
        </w:rPr>
        <w:t xml:space="preserve">Children Health Program for 2013-2016 </w:t>
      </w:r>
    </w:p>
  </w:footnote>
  <w:footnote w:id="29">
    <w:p w:rsidR="00022371" w:rsidRPr="00BC7F87" w:rsidRDefault="00022371" w:rsidP="00BC7F87">
      <w:pPr>
        <w:pStyle w:val="NoSpacing"/>
        <w:rPr>
          <w:rFonts w:ascii="Arial" w:hAnsi="Arial" w:cs="Arial"/>
          <w:i/>
          <w:sz w:val="18"/>
          <w:szCs w:val="18"/>
          <w:lang w:val="sr-Cyrl-CS"/>
        </w:rPr>
      </w:pPr>
      <w:r w:rsidRPr="00BC7F87">
        <w:rPr>
          <w:rStyle w:val="FootnoteReference"/>
          <w:rFonts w:ascii="Arial" w:hAnsi="Arial" w:cs="Arial"/>
          <w:sz w:val="18"/>
          <w:szCs w:val="18"/>
        </w:rPr>
        <w:footnoteRef/>
      </w:r>
      <w:r w:rsidRPr="00BC7F87">
        <w:rPr>
          <w:rFonts w:ascii="Arial" w:hAnsi="Arial" w:cs="Arial"/>
          <w:sz w:val="18"/>
          <w:szCs w:val="18"/>
        </w:rPr>
        <w:t xml:space="preserve"> </w:t>
      </w:r>
      <w:r w:rsidRPr="00BC7F87">
        <w:rPr>
          <w:rFonts w:ascii="Arial" w:hAnsi="Arial" w:cs="Arial"/>
          <w:i/>
          <w:sz w:val="18"/>
          <w:szCs w:val="18"/>
        </w:rPr>
        <w:t>National Social Inclusion Strategy</w:t>
      </w:r>
    </w:p>
    <w:p w:rsidR="00022371" w:rsidRPr="00BC7F87" w:rsidRDefault="00022371" w:rsidP="00BC7F87">
      <w:pPr>
        <w:pStyle w:val="NoSpacing"/>
        <w:rPr>
          <w:rFonts w:ascii="Arial" w:hAnsi="Arial" w:cs="Arial"/>
          <w:sz w:val="18"/>
          <w:szCs w:val="18"/>
          <w:lang w:val="sr-Cyrl-CS"/>
        </w:rPr>
      </w:pPr>
    </w:p>
  </w:footnote>
  <w:footnote w:id="30">
    <w:p w:rsidR="00022371" w:rsidRPr="00BC7F87" w:rsidRDefault="00022371" w:rsidP="00BC7F87">
      <w:pPr>
        <w:pStyle w:val="NoSpacing"/>
        <w:rPr>
          <w:rFonts w:ascii="Arial" w:hAnsi="Arial" w:cs="Arial"/>
          <w:bCs/>
          <w:sz w:val="18"/>
          <w:szCs w:val="18"/>
          <w:lang w:val="sr-Cyrl-CS"/>
        </w:rPr>
      </w:pPr>
      <w:r w:rsidRPr="007F365B">
        <w:rPr>
          <w:rStyle w:val="FootnoteReference"/>
          <w:rFonts w:ascii="Arial" w:hAnsi="Arial" w:cs="Arial"/>
          <w:sz w:val="16"/>
          <w:szCs w:val="16"/>
        </w:rPr>
        <w:footnoteRef/>
      </w:r>
      <w:r w:rsidRPr="00BC7F87">
        <w:rPr>
          <w:rFonts w:ascii="Arial" w:hAnsi="Arial" w:cs="Arial"/>
          <w:bCs/>
          <w:sz w:val="18"/>
          <w:szCs w:val="18"/>
          <w:lang w:val="sr-Cyrl-CS"/>
        </w:rPr>
        <w:t>И</w:t>
      </w:r>
      <w:r w:rsidRPr="00BC7F87">
        <w:rPr>
          <w:rFonts w:ascii="Arial" w:hAnsi="Arial" w:cs="Arial"/>
          <w:bCs/>
          <w:sz w:val="18"/>
          <w:szCs w:val="18"/>
          <w:lang w:val="sr-Latn-RS"/>
        </w:rPr>
        <w:t>страживањ</w:t>
      </w:r>
      <w:r w:rsidRPr="00BC7F87">
        <w:rPr>
          <w:rFonts w:ascii="Arial" w:hAnsi="Arial" w:cs="Arial"/>
          <w:bCs/>
          <w:sz w:val="18"/>
          <w:szCs w:val="18"/>
          <w:lang w:val="sr-Cyrl-CS"/>
        </w:rPr>
        <w:t>е</w:t>
      </w:r>
      <w:r w:rsidRPr="00BC7F87">
        <w:rPr>
          <w:rFonts w:ascii="Arial" w:hAnsi="Arial" w:cs="Arial"/>
          <w:bCs/>
          <w:sz w:val="18"/>
          <w:szCs w:val="18"/>
          <w:lang w:val="sr-Latn-RS"/>
        </w:rPr>
        <w:t xml:space="preserve"> Фондације за развој економске науке</w:t>
      </w:r>
      <w:r w:rsidR="005A3F7C" w:rsidRPr="00BC7F87">
        <w:rPr>
          <w:rFonts w:ascii="Arial" w:hAnsi="Arial" w:cs="Arial"/>
          <w:bCs/>
          <w:sz w:val="18"/>
          <w:szCs w:val="18"/>
          <w:lang w:val="sr-Cyrl-CS"/>
        </w:rPr>
        <w:t xml:space="preserve"> (</w:t>
      </w:r>
      <w:r w:rsidRPr="00BC7F87">
        <w:rPr>
          <w:rFonts w:ascii="Arial" w:hAnsi="Arial" w:cs="Arial"/>
          <w:bCs/>
          <w:sz w:val="18"/>
          <w:szCs w:val="18"/>
          <w:lang w:val="sr-Latn-RS"/>
        </w:rPr>
        <w:t>2013.</w:t>
      </w:r>
      <w:r w:rsidR="005A3F7C" w:rsidRPr="00BC7F87">
        <w:rPr>
          <w:rFonts w:ascii="Arial" w:hAnsi="Arial" w:cs="Arial"/>
          <w:bCs/>
          <w:sz w:val="18"/>
          <w:szCs w:val="18"/>
          <w:lang w:val="sr-Cyrl-CS"/>
        </w:rPr>
        <w:t>)</w:t>
      </w:r>
      <w:r w:rsidRPr="00BC7F87">
        <w:rPr>
          <w:rFonts w:ascii="Arial" w:hAnsi="Arial" w:cs="Arial"/>
          <w:bCs/>
          <w:sz w:val="18"/>
          <w:szCs w:val="18"/>
          <w:lang w:val="sr-Latn-RS"/>
        </w:rPr>
        <w:t xml:space="preserve"> </w:t>
      </w:r>
      <w:r w:rsidR="00251CFD">
        <w:fldChar w:fldCharType="begin"/>
      </w:r>
      <w:r w:rsidR="00251CFD" w:rsidRPr="00F460E2">
        <w:rPr>
          <w:lang w:val="sr-Cyrl-CS"/>
        </w:rPr>
        <w:instrText xml:space="preserve"> </w:instrText>
      </w:r>
      <w:r w:rsidR="00251CFD">
        <w:instrText>HYPERLINK</w:instrText>
      </w:r>
      <w:r w:rsidR="00251CFD" w:rsidRPr="00F460E2">
        <w:rPr>
          <w:lang w:val="sr-Cyrl-CS"/>
        </w:rPr>
        <w:instrText xml:space="preserve"> "</w:instrText>
      </w:r>
      <w:r w:rsidR="00251CFD">
        <w:instrText>http</w:instrText>
      </w:r>
      <w:r w:rsidR="00251CFD" w:rsidRPr="00F460E2">
        <w:rPr>
          <w:lang w:val="sr-Cyrl-CS"/>
        </w:rPr>
        <w:instrText>://</w:instrText>
      </w:r>
      <w:r w:rsidR="00251CFD">
        <w:instrText>www</w:instrText>
      </w:r>
      <w:r w:rsidR="00251CFD" w:rsidRPr="00F460E2">
        <w:rPr>
          <w:lang w:val="sr-Cyrl-CS"/>
        </w:rPr>
        <w:instrText>.</w:instrText>
      </w:r>
      <w:r w:rsidR="00251CFD">
        <w:instrText>fren</w:instrText>
      </w:r>
      <w:r w:rsidR="00251CFD" w:rsidRPr="00F460E2">
        <w:rPr>
          <w:lang w:val="sr-Cyrl-CS"/>
        </w:rPr>
        <w:instrText>.</w:instrText>
      </w:r>
      <w:r w:rsidR="00251CFD">
        <w:instrText>org</w:instrText>
      </w:r>
      <w:r w:rsidR="00251CFD" w:rsidRPr="00F460E2">
        <w:rPr>
          <w:lang w:val="sr-Cyrl-CS"/>
        </w:rPr>
        <w:instrText>.</w:instrText>
      </w:r>
      <w:r w:rsidR="00251CFD">
        <w:instrText>rs</w:instrText>
      </w:r>
      <w:r w:rsidR="00251CFD" w:rsidRPr="00F460E2">
        <w:rPr>
          <w:lang w:val="sr-Cyrl-CS"/>
        </w:rPr>
        <w:instrText>/</w:instrText>
      </w:r>
      <w:r w:rsidR="00251CFD">
        <w:instrText>sites</w:instrText>
      </w:r>
      <w:r w:rsidR="00251CFD" w:rsidRPr="00F460E2">
        <w:rPr>
          <w:lang w:val="sr-Cyrl-CS"/>
        </w:rPr>
        <w:instrText>/</w:instrText>
      </w:r>
      <w:r w:rsidR="00251CFD">
        <w:instrText>default</w:instrText>
      </w:r>
      <w:r w:rsidR="00251CFD" w:rsidRPr="00F460E2">
        <w:rPr>
          <w:lang w:val="sr-Cyrl-CS"/>
        </w:rPr>
        <w:instrText>/</w:instrText>
      </w:r>
      <w:r w:rsidR="00251CFD">
        <w:instrText>files</w:instrText>
      </w:r>
      <w:r w:rsidR="00251CFD" w:rsidRPr="00F460E2">
        <w:rPr>
          <w:lang w:val="sr-Cyrl-CS"/>
        </w:rPr>
        <w:instrText>/</w:instrText>
      </w:r>
      <w:r w:rsidR="00251CFD">
        <w:instrText>Procena</w:instrText>
      </w:r>
      <w:r w:rsidR="00251CFD" w:rsidRPr="00F460E2">
        <w:rPr>
          <w:lang w:val="sr-Cyrl-CS"/>
        </w:rPr>
        <w:instrText>_</w:instrText>
      </w:r>
      <w:r w:rsidR="00251CFD">
        <w:instrText>uticaja</w:instrText>
      </w:r>
      <w:r w:rsidR="00251CFD" w:rsidRPr="00F460E2">
        <w:rPr>
          <w:lang w:val="sr-Cyrl-CS"/>
        </w:rPr>
        <w:instrText>_</w:instrText>
      </w:r>
      <w:r w:rsidR="00251CFD">
        <w:instrText>politika</w:instrText>
      </w:r>
      <w:r w:rsidR="00251CFD" w:rsidRPr="00F460E2">
        <w:rPr>
          <w:lang w:val="sr-Cyrl-CS"/>
        </w:rPr>
        <w:instrText>_</w:instrText>
      </w:r>
      <w:r w:rsidR="00251CFD">
        <w:instrText>u</w:instrText>
      </w:r>
      <w:r w:rsidR="00251CFD" w:rsidRPr="00F460E2">
        <w:rPr>
          <w:lang w:val="sr-Cyrl-CS"/>
        </w:rPr>
        <w:instrText>_</w:instrText>
      </w:r>
      <w:r w:rsidR="00251CFD">
        <w:instrText>oblasti</w:instrText>
      </w:r>
      <w:r w:rsidR="00251CFD" w:rsidRPr="00F460E2">
        <w:rPr>
          <w:lang w:val="sr-Cyrl-CS"/>
        </w:rPr>
        <w:instrText>_</w:instrText>
      </w:r>
      <w:r w:rsidR="00251CFD">
        <w:instrText>zapo</w:instrText>
      </w:r>
      <w:r w:rsidR="00251CFD" w:rsidRPr="00F460E2">
        <w:rPr>
          <w:lang w:val="sr-Cyrl-CS"/>
        </w:rPr>
        <w:instrText>š</w:instrText>
      </w:r>
      <w:r w:rsidR="00251CFD">
        <w:instrText>ljavanja</w:instrText>
      </w:r>
      <w:r w:rsidR="00251CFD" w:rsidRPr="00F460E2">
        <w:rPr>
          <w:lang w:val="sr-Cyrl-CS"/>
        </w:rPr>
        <w:instrText>.</w:instrText>
      </w:r>
      <w:r w:rsidR="00251CFD">
        <w:instrText>pdf</w:instrText>
      </w:r>
      <w:r w:rsidR="00251CFD" w:rsidRPr="00F460E2">
        <w:rPr>
          <w:lang w:val="sr-Cyrl-CS"/>
        </w:rPr>
        <w:instrText xml:space="preserve">" </w:instrText>
      </w:r>
      <w:r w:rsidR="00251CFD">
        <w:fldChar w:fldCharType="separate"/>
      </w:r>
      <w:r w:rsidRPr="00BC7F87">
        <w:rPr>
          <w:rStyle w:val="Hyperlink"/>
          <w:rFonts w:ascii="Arial" w:hAnsi="Arial" w:cs="Arial"/>
          <w:sz w:val="18"/>
          <w:szCs w:val="18"/>
          <w:lang w:val="sr-Cyrl-CS"/>
        </w:rPr>
        <w:t>http://www.fren.org.rs/sites/default/files/Procena_uticaja_politika_u_oblasti_zapošljavanja.pdf</w:t>
      </w:r>
      <w:r w:rsidR="00251CFD">
        <w:rPr>
          <w:rStyle w:val="Hyperlink"/>
          <w:rFonts w:ascii="Arial" w:hAnsi="Arial" w:cs="Arial"/>
          <w:sz w:val="18"/>
          <w:szCs w:val="18"/>
          <w:lang w:val="sr-Cyrl-CS"/>
        </w:rPr>
        <w:fldChar w:fldCharType="end"/>
      </w:r>
    </w:p>
  </w:footnote>
  <w:footnote w:id="31">
    <w:p w:rsidR="00022371" w:rsidRPr="00BC7F87" w:rsidRDefault="00022371" w:rsidP="00BC7F87">
      <w:pPr>
        <w:pStyle w:val="NoSpacing"/>
        <w:rPr>
          <w:rFonts w:ascii="Arial" w:hAnsi="Arial" w:cs="Arial"/>
          <w:sz w:val="18"/>
          <w:szCs w:val="18"/>
          <w:lang w:val="sr-Cyrl-CS"/>
        </w:rPr>
      </w:pPr>
      <w:r w:rsidRPr="00BC7F87">
        <w:rPr>
          <w:rStyle w:val="FootnoteReference"/>
          <w:rFonts w:ascii="Arial" w:hAnsi="Arial" w:cs="Arial"/>
          <w:sz w:val="18"/>
          <w:szCs w:val="18"/>
        </w:rPr>
        <w:footnoteRef/>
      </w:r>
      <w:r w:rsidRPr="00BC7F87">
        <w:rPr>
          <w:rFonts w:ascii="Arial" w:hAnsi="Arial" w:cs="Arial"/>
          <w:sz w:val="18"/>
          <w:szCs w:val="18"/>
          <w:lang w:val="sr-Cyrl-CS"/>
        </w:rPr>
        <w:t xml:space="preserve"> Према: Пенев, Г.: Пројекциј</w:t>
      </w:r>
      <w:r w:rsidR="00BF4963" w:rsidRPr="00BC7F87">
        <w:rPr>
          <w:rFonts w:ascii="Arial" w:hAnsi="Arial" w:cs="Arial"/>
          <w:sz w:val="18"/>
          <w:szCs w:val="18"/>
          <w:lang w:val="sr-Cyrl-CS"/>
        </w:rPr>
        <w:t>е становништва Србије од 2010. д</w:t>
      </w:r>
      <w:r w:rsidRPr="00BC7F87">
        <w:rPr>
          <w:rFonts w:ascii="Arial" w:hAnsi="Arial" w:cs="Arial"/>
          <w:sz w:val="18"/>
          <w:szCs w:val="18"/>
          <w:lang w:val="sr-Cyrl-CS"/>
        </w:rPr>
        <w:t>о 2060. године,</w:t>
      </w:r>
    </w:p>
    <w:p w:rsidR="00022371" w:rsidRPr="00BC7F87" w:rsidRDefault="00251CFD" w:rsidP="00BC7F87">
      <w:pPr>
        <w:pStyle w:val="NoSpacing"/>
        <w:rPr>
          <w:rFonts w:ascii="Arial" w:hAnsi="Arial" w:cs="Arial"/>
          <w:sz w:val="18"/>
          <w:szCs w:val="18"/>
          <w:lang w:val="sr-Cyrl-CS"/>
        </w:rPr>
      </w:pPr>
      <w:r>
        <w:fldChar w:fldCharType="begin"/>
      </w:r>
      <w:r w:rsidRPr="00F460E2">
        <w:rPr>
          <w:lang w:val="sr-Cyrl-CS"/>
        </w:rPr>
        <w:instrText xml:space="preserve"> </w:instrText>
      </w:r>
      <w:r>
        <w:instrText>HYPERLINK</w:instrText>
      </w:r>
      <w:r w:rsidRPr="00F460E2">
        <w:rPr>
          <w:lang w:val="sr-Cyrl-CS"/>
        </w:rPr>
        <w:instrText xml:space="preserve"> "</w:instrText>
      </w:r>
      <w:r>
        <w:instrText>http</w:instrText>
      </w:r>
      <w:r w:rsidRPr="00F460E2">
        <w:rPr>
          <w:lang w:val="sr-Cyrl-CS"/>
        </w:rPr>
        <w:instrText>://</w:instrText>
      </w:r>
      <w:r>
        <w:instrText>www</w:instrText>
      </w:r>
      <w:r w:rsidRPr="00F460E2">
        <w:rPr>
          <w:lang w:val="sr-Cyrl-CS"/>
        </w:rPr>
        <w:instrText>.</w:instrText>
      </w:r>
      <w:r>
        <w:instrText>fiskalnisavet</w:instrText>
      </w:r>
      <w:r w:rsidRPr="00F460E2">
        <w:rPr>
          <w:lang w:val="sr-Cyrl-CS"/>
        </w:rPr>
        <w:instrText>.</w:instrText>
      </w:r>
      <w:r>
        <w:instrText>rs</w:instrText>
      </w:r>
      <w:r w:rsidRPr="00F460E2">
        <w:rPr>
          <w:lang w:val="sr-Cyrl-CS"/>
        </w:rPr>
        <w:instrText>/</w:instrText>
      </w:r>
      <w:r>
        <w:instrText>images</w:instrText>
      </w:r>
      <w:r w:rsidRPr="00F460E2">
        <w:rPr>
          <w:lang w:val="sr-Cyrl-CS"/>
        </w:rPr>
        <w:instrText>/</w:instrText>
      </w:r>
      <w:r>
        <w:instrText>izvestaji</w:instrText>
      </w:r>
      <w:r w:rsidRPr="00F460E2">
        <w:rPr>
          <w:lang w:val="sr-Cyrl-CS"/>
        </w:rPr>
        <w:instrText>/</w:instrText>
      </w:r>
      <w:r>
        <w:instrText>srbija</w:instrText>
      </w:r>
      <w:r w:rsidRPr="00F460E2">
        <w:rPr>
          <w:lang w:val="sr-Cyrl-CS"/>
        </w:rPr>
        <w:instrText>_</w:instrText>
      </w:r>
      <w:r>
        <w:instrText>popproj</w:instrText>
      </w:r>
      <w:r w:rsidRPr="00F460E2">
        <w:rPr>
          <w:lang w:val="sr-Cyrl-CS"/>
        </w:rPr>
        <w:instrText>_2010-2060_</w:instrText>
      </w:r>
      <w:r>
        <w:instrText>penev</w:instrText>
      </w:r>
      <w:r w:rsidRPr="00F460E2">
        <w:rPr>
          <w:lang w:val="sr-Cyrl-CS"/>
        </w:rPr>
        <w:instrText>.</w:instrText>
      </w:r>
      <w:r>
        <w:instrText>pdf</w:instrText>
      </w:r>
      <w:r w:rsidRPr="00F460E2">
        <w:rPr>
          <w:lang w:val="sr-Cyrl-CS"/>
        </w:rPr>
        <w:instrText xml:space="preserve">" </w:instrText>
      </w:r>
      <w:r>
        <w:fldChar w:fldCharType="separate"/>
      </w:r>
      <w:r w:rsidR="00022371" w:rsidRPr="00BC7F87">
        <w:rPr>
          <w:rStyle w:val="Hyperlink"/>
          <w:rFonts w:ascii="Arial" w:hAnsi="Arial" w:cs="Arial"/>
          <w:sz w:val="18"/>
          <w:szCs w:val="18"/>
          <w:lang w:val="sr-Latn-RS"/>
        </w:rPr>
        <w:t>http://www.fiskalnisavet.rs/images/izvestaji/srbija_popproj_2010-2060_penev.pdf</w:t>
      </w:r>
      <w:r>
        <w:rPr>
          <w:rStyle w:val="Hyperlink"/>
          <w:rFonts w:ascii="Arial" w:hAnsi="Arial" w:cs="Arial"/>
          <w:sz w:val="18"/>
          <w:szCs w:val="18"/>
          <w:lang w:val="sr-Latn-RS"/>
        </w:rPr>
        <w:fldChar w:fldCharType="end"/>
      </w:r>
    </w:p>
  </w:footnote>
  <w:footnote w:id="32">
    <w:p w:rsidR="00022371" w:rsidRPr="00BC7F87" w:rsidRDefault="00022371" w:rsidP="0084072B">
      <w:pPr>
        <w:pStyle w:val="FootnoteText"/>
        <w:rPr>
          <w:rStyle w:val="mw-headline"/>
          <w:rFonts w:ascii="Arial" w:hAnsi="Arial" w:cs="Arial"/>
          <w:sz w:val="18"/>
          <w:szCs w:val="18"/>
          <w:lang w:val="sr-Cyrl-CS"/>
        </w:rPr>
      </w:pPr>
      <w:r w:rsidRPr="00BC7F87">
        <w:rPr>
          <w:rStyle w:val="FootnoteReference"/>
          <w:rFonts w:ascii="Arial" w:hAnsi="Arial" w:cs="Arial"/>
          <w:sz w:val="18"/>
          <w:szCs w:val="18"/>
        </w:rPr>
        <w:footnoteRef/>
      </w:r>
      <w:r w:rsidRPr="00BC7F87">
        <w:rPr>
          <w:rFonts w:ascii="Arial" w:hAnsi="Arial" w:cs="Arial"/>
          <w:sz w:val="18"/>
          <w:szCs w:val="18"/>
        </w:rPr>
        <w:t xml:space="preserve"> </w:t>
      </w:r>
      <w:r w:rsidRPr="00BC7F87">
        <w:rPr>
          <w:rStyle w:val="mw-headline"/>
          <w:rFonts w:ascii="Arial" w:hAnsi="Arial" w:cs="Arial"/>
          <w:sz w:val="18"/>
          <w:szCs w:val="18"/>
          <w:lang w:val="sr-Latn-CS"/>
        </w:rPr>
        <w:t>Eurostat, online data, 2013.</w:t>
      </w:r>
    </w:p>
    <w:p w:rsidR="00022371" w:rsidRPr="00BC7F87" w:rsidRDefault="00251CFD">
      <w:pPr>
        <w:pStyle w:val="FootnoteText"/>
        <w:rPr>
          <w:rFonts w:ascii="Arial" w:hAnsi="Arial" w:cs="Arial"/>
          <w:sz w:val="18"/>
          <w:szCs w:val="18"/>
          <w:lang w:val="sr-Cyrl-CS"/>
        </w:rPr>
      </w:pPr>
      <w:hyperlink r:id="rId3" w:tooltip="Glossary:Youth unemployment rate" w:history="1">
        <w:r w:rsidR="00022371" w:rsidRPr="00BC7F87">
          <w:rPr>
            <w:rFonts w:ascii="Arial" w:hAnsi="Arial" w:cs="Arial"/>
            <w:color w:val="0000FF"/>
            <w:sz w:val="18"/>
            <w:szCs w:val="18"/>
            <w:u w:val="single"/>
            <w:lang w:val="en"/>
          </w:rPr>
          <w:t>Youth unemployment rates</w:t>
        </w:r>
      </w:hyperlink>
    </w:p>
  </w:footnote>
  <w:footnote w:id="33">
    <w:p w:rsidR="00022371" w:rsidRPr="0049584E" w:rsidRDefault="00022371">
      <w:pPr>
        <w:pStyle w:val="FootnoteText"/>
        <w:rPr>
          <w:rStyle w:val="mw-headline"/>
          <w:rFonts w:ascii="Arial" w:hAnsi="Arial" w:cs="Arial"/>
          <w:sz w:val="18"/>
          <w:szCs w:val="18"/>
          <w:lang w:val="bs-Cyrl-BA"/>
        </w:rPr>
      </w:pPr>
      <w:r w:rsidRPr="00BC7F87">
        <w:rPr>
          <w:rStyle w:val="FootnoteReference"/>
          <w:rFonts w:ascii="Arial" w:hAnsi="Arial" w:cs="Arial"/>
          <w:sz w:val="18"/>
          <w:szCs w:val="18"/>
        </w:rPr>
        <w:footnoteRef/>
      </w:r>
      <w:r w:rsidRPr="00BC7F87">
        <w:rPr>
          <w:rFonts w:ascii="Arial" w:hAnsi="Arial" w:cs="Arial"/>
          <w:sz w:val="18"/>
          <w:szCs w:val="18"/>
        </w:rPr>
        <w:t xml:space="preserve"> </w:t>
      </w:r>
      <w:r w:rsidRPr="00BC7F87">
        <w:rPr>
          <w:rStyle w:val="mw-headline"/>
          <w:rFonts w:ascii="Arial" w:hAnsi="Arial" w:cs="Arial"/>
          <w:sz w:val="18"/>
          <w:szCs w:val="18"/>
          <w:lang w:val="sr-Latn-CS"/>
        </w:rPr>
        <w:t>Eurostat, online data, 2013.</w:t>
      </w:r>
      <w:r w:rsidR="00BF4963" w:rsidRPr="00BC7F87">
        <w:rPr>
          <w:rStyle w:val="mw-headline"/>
          <w:rFonts w:ascii="Arial" w:hAnsi="Arial" w:cs="Arial"/>
          <w:sz w:val="18"/>
          <w:szCs w:val="18"/>
          <w:lang w:val="sr-Cyrl-CS"/>
        </w:rPr>
        <w:t xml:space="preserve">, </w:t>
      </w:r>
      <w:r w:rsidRPr="00BC7F87">
        <w:rPr>
          <w:rFonts w:ascii="Arial" w:hAnsi="Arial" w:cs="Arial"/>
          <w:sz w:val="18"/>
          <w:szCs w:val="18"/>
          <w:lang w:val="sr-Cyrl-CS"/>
        </w:rPr>
        <w:t>Графикон 5</w:t>
      </w:r>
      <w:r w:rsidRPr="00BC7F87">
        <w:rPr>
          <w:rFonts w:ascii="Arial" w:hAnsi="Arial" w:cs="Arial"/>
          <w:sz w:val="18"/>
          <w:szCs w:val="18"/>
        </w:rPr>
        <w:t>.</w:t>
      </w:r>
      <w:r w:rsidRPr="00BC7F87">
        <w:rPr>
          <w:rStyle w:val="mw-headline"/>
          <w:rFonts w:ascii="Arial" w:hAnsi="Arial" w:cs="Arial"/>
          <w:sz w:val="18"/>
          <w:szCs w:val="18"/>
        </w:rPr>
        <w:t xml:space="preserve"> </w:t>
      </w:r>
      <w:r w:rsidRPr="0049584E">
        <w:rPr>
          <w:rStyle w:val="mw-headline"/>
          <w:rFonts w:ascii="Arial" w:hAnsi="Arial" w:cs="Arial"/>
          <w:i/>
          <w:sz w:val="18"/>
          <w:szCs w:val="18"/>
          <w:lang w:val="bs-Cyrl-BA"/>
        </w:rPr>
        <w:t>Unemployment rate 2001-2012</w:t>
      </w:r>
      <w:r w:rsidRPr="0049584E">
        <w:rPr>
          <w:rStyle w:val="mw-headline"/>
          <w:rFonts w:ascii="Arial" w:hAnsi="Arial" w:cs="Arial"/>
          <w:sz w:val="18"/>
          <w:szCs w:val="18"/>
          <w:lang w:val="bs-Cyrl-BA"/>
        </w:rPr>
        <w:t xml:space="preserve">. </w:t>
      </w:r>
    </w:p>
    <w:p w:rsidR="00022371" w:rsidRPr="00EB13A6" w:rsidRDefault="00022371">
      <w:pPr>
        <w:pStyle w:val="FootnoteText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F038F"/>
    <w:multiLevelType w:val="hybridMultilevel"/>
    <w:tmpl w:val="6876FC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C3D40C1"/>
    <w:multiLevelType w:val="hybridMultilevel"/>
    <w:tmpl w:val="9F94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C6571"/>
    <w:multiLevelType w:val="hybridMultilevel"/>
    <w:tmpl w:val="534E3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C75A1"/>
    <w:multiLevelType w:val="hybridMultilevel"/>
    <w:tmpl w:val="15DAC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33C92"/>
    <w:multiLevelType w:val="hybridMultilevel"/>
    <w:tmpl w:val="B49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A6573"/>
    <w:multiLevelType w:val="hybridMultilevel"/>
    <w:tmpl w:val="B91CFF34"/>
    <w:lvl w:ilvl="0" w:tplc="5614B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05"/>
    <w:rsid w:val="000010B7"/>
    <w:rsid w:val="000142E9"/>
    <w:rsid w:val="00020320"/>
    <w:rsid w:val="00022371"/>
    <w:rsid w:val="00023488"/>
    <w:rsid w:val="00031F85"/>
    <w:rsid w:val="00032D9F"/>
    <w:rsid w:val="000452DB"/>
    <w:rsid w:val="0004693D"/>
    <w:rsid w:val="000477F2"/>
    <w:rsid w:val="00064CEC"/>
    <w:rsid w:val="000660B6"/>
    <w:rsid w:val="00067570"/>
    <w:rsid w:val="00083A04"/>
    <w:rsid w:val="00083AC7"/>
    <w:rsid w:val="00094C1C"/>
    <w:rsid w:val="000B3AB0"/>
    <w:rsid w:val="000C6102"/>
    <w:rsid w:val="000D03AF"/>
    <w:rsid w:val="000D19B7"/>
    <w:rsid w:val="000E122F"/>
    <w:rsid w:val="000F4228"/>
    <w:rsid w:val="001038D6"/>
    <w:rsid w:val="00107A73"/>
    <w:rsid w:val="00111EF7"/>
    <w:rsid w:val="00122A3A"/>
    <w:rsid w:val="0015239C"/>
    <w:rsid w:val="00166E61"/>
    <w:rsid w:val="0018133E"/>
    <w:rsid w:val="0018509C"/>
    <w:rsid w:val="001A5B38"/>
    <w:rsid w:val="001B09EA"/>
    <w:rsid w:val="001B7DA1"/>
    <w:rsid w:val="001C1AC8"/>
    <w:rsid w:val="001C5D43"/>
    <w:rsid w:val="001D3317"/>
    <w:rsid w:val="002011AD"/>
    <w:rsid w:val="00204B9E"/>
    <w:rsid w:val="002159DF"/>
    <w:rsid w:val="00227EF5"/>
    <w:rsid w:val="00234CDE"/>
    <w:rsid w:val="00241EEC"/>
    <w:rsid w:val="00243ABE"/>
    <w:rsid w:val="00251CFD"/>
    <w:rsid w:val="00266A7F"/>
    <w:rsid w:val="00281929"/>
    <w:rsid w:val="00290D09"/>
    <w:rsid w:val="00295716"/>
    <w:rsid w:val="002A5900"/>
    <w:rsid w:val="002B2EEB"/>
    <w:rsid w:val="002C5837"/>
    <w:rsid w:val="002D2033"/>
    <w:rsid w:val="002D4BB7"/>
    <w:rsid w:val="003109E4"/>
    <w:rsid w:val="00315658"/>
    <w:rsid w:val="00336DBC"/>
    <w:rsid w:val="00342040"/>
    <w:rsid w:val="00343181"/>
    <w:rsid w:val="0035002C"/>
    <w:rsid w:val="0035330D"/>
    <w:rsid w:val="0035620B"/>
    <w:rsid w:val="00362194"/>
    <w:rsid w:val="00367724"/>
    <w:rsid w:val="00374B5D"/>
    <w:rsid w:val="00383326"/>
    <w:rsid w:val="00384354"/>
    <w:rsid w:val="00384EAE"/>
    <w:rsid w:val="003A2EFC"/>
    <w:rsid w:val="003C711D"/>
    <w:rsid w:val="003D3E47"/>
    <w:rsid w:val="003F25F6"/>
    <w:rsid w:val="00407B3A"/>
    <w:rsid w:val="00426B95"/>
    <w:rsid w:val="0043353D"/>
    <w:rsid w:val="00443EBE"/>
    <w:rsid w:val="00445980"/>
    <w:rsid w:val="00454B79"/>
    <w:rsid w:val="00456E75"/>
    <w:rsid w:val="004823BF"/>
    <w:rsid w:val="00482A2F"/>
    <w:rsid w:val="0049584E"/>
    <w:rsid w:val="004977F1"/>
    <w:rsid w:val="004A279D"/>
    <w:rsid w:val="004A4200"/>
    <w:rsid w:val="004C2E5E"/>
    <w:rsid w:val="004E2D5A"/>
    <w:rsid w:val="004F3D14"/>
    <w:rsid w:val="0050187E"/>
    <w:rsid w:val="00503AAC"/>
    <w:rsid w:val="00506767"/>
    <w:rsid w:val="005168D4"/>
    <w:rsid w:val="00516E05"/>
    <w:rsid w:val="00537069"/>
    <w:rsid w:val="00540710"/>
    <w:rsid w:val="00547B36"/>
    <w:rsid w:val="00554CC4"/>
    <w:rsid w:val="00561221"/>
    <w:rsid w:val="0056478E"/>
    <w:rsid w:val="00570CCA"/>
    <w:rsid w:val="00575EF9"/>
    <w:rsid w:val="0057746D"/>
    <w:rsid w:val="00586DF2"/>
    <w:rsid w:val="005A3F7C"/>
    <w:rsid w:val="005A6D23"/>
    <w:rsid w:val="005B0A52"/>
    <w:rsid w:val="005C35A1"/>
    <w:rsid w:val="005F76F6"/>
    <w:rsid w:val="00601698"/>
    <w:rsid w:val="00602597"/>
    <w:rsid w:val="006051A6"/>
    <w:rsid w:val="00613D19"/>
    <w:rsid w:val="00624845"/>
    <w:rsid w:val="00636821"/>
    <w:rsid w:val="006523C3"/>
    <w:rsid w:val="00663C34"/>
    <w:rsid w:val="00663F59"/>
    <w:rsid w:val="006675CD"/>
    <w:rsid w:val="00667955"/>
    <w:rsid w:val="006705BC"/>
    <w:rsid w:val="00673E40"/>
    <w:rsid w:val="0067413B"/>
    <w:rsid w:val="006741EB"/>
    <w:rsid w:val="006845DB"/>
    <w:rsid w:val="006870B8"/>
    <w:rsid w:val="00690172"/>
    <w:rsid w:val="00691793"/>
    <w:rsid w:val="00695A8B"/>
    <w:rsid w:val="00697B5A"/>
    <w:rsid w:val="006A2BA2"/>
    <w:rsid w:val="006A3FF8"/>
    <w:rsid w:val="006A4163"/>
    <w:rsid w:val="006A707A"/>
    <w:rsid w:val="006B1DBB"/>
    <w:rsid w:val="006B7C52"/>
    <w:rsid w:val="006C145B"/>
    <w:rsid w:val="006C539A"/>
    <w:rsid w:val="006D67AB"/>
    <w:rsid w:val="006E0BA5"/>
    <w:rsid w:val="006E3414"/>
    <w:rsid w:val="00713F51"/>
    <w:rsid w:val="00715777"/>
    <w:rsid w:val="00732FE5"/>
    <w:rsid w:val="00740184"/>
    <w:rsid w:val="00743A49"/>
    <w:rsid w:val="007468D2"/>
    <w:rsid w:val="00751EAC"/>
    <w:rsid w:val="00753A74"/>
    <w:rsid w:val="007705DD"/>
    <w:rsid w:val="00773617"/>
    <w:rsid w:val="0079725E"/>
    <w:rsid w:val="007A2CC6"/>
    <w:rsid w:val="007B2AA9"/>
    <w:rsid w:val="007C0847"/>
    <w:rsid w:val="007C128F"/>
    <w:rsid w:val="007C6FC9"/>
    <w:rsid w:val="007D66EA"/>
    <w:rsid w:val="007E7BE4"/>
    <w:rsid w:val="007F24CC"/>
    <w:rsid w:val="007F365B"/>
    <w:rsid w:val="007F44DF"/>
    <w:rsid w:val="00800A63"/>
    <w:rsid w:val="008038F7"/>
    <w:rsid w:val="008045A5"/>
    <w:rsid w:val="00811C95"/>
    <w:rsid w:val="00823DE6"/>
    <w:rsid w:val="00831E8D"/>
    <w:rsid w:val="0084072B"/>
    <w:rsid w:val="0084173B"/>
    <w:rsid w:val="00850DD1"/>
    <w:rsid w:val="00864959"/>
    <w:rsid w:val="00873955"/>
    <w:rsid w:val="00875F9D"/>
    <w:rsid w:val="008A4B71"/>
    <w:rsid w:val="008C3B66"/>
    <w:rsid w:val="008C42A8"/>
    <w:rsid w:val="008C59DC"/>
    <w:rsid w:val="008D3B54"/>
    <w:rsid w:val="008E1504"/>
    <w:rsid w:val="008E3847"/>
    <w:rsid w:val="008E4BDB"/>
    <w:rsid w:val="008E765C"/>
    <w:rsid w:val="0091113B"/>
    <w:rsid w:val="0091302A"/>
    <w:rsid w:val="009279DB"/>
    <w:rsid w:val="009354B8"/>
    <w:rsid w:val="0094019C"/>
    <w:rsid w:val="00965AF8"/>
    <w:rsid w:val="00990A81"/>
    <w:rsid w:val="009A24CE"/>
    <w:rsid w:val="009A318E"/>
    <w:rsid w:val="009A3666"/>
    <w:rsid w:val="009B1B6E"/>
    <w:rsid w:val="009B5B12"/>
    <w:rsid w:val="009C1C9A"/>
    <w:rsid w:val="009C4854"/>
    <w:rsid w:val="009F3768"/>
    <w:rsid w:val="009F4E7E"/>
    <w:rsid w:val="00A34EFE"/>
    <w:rsid w:val="00A536FE"/>
    <w:rsid w:val="00A53CCD"/>
    <w:rsid w:val="00A54357"/>
    <w:rsid w:val="00A61A2D"/>
    <w:rsid w:val="00A61BD6"/>
    <w:rsid w:val="00A65013"/>
    <w:rsid w:val="00A6545B"/>
    <w:rsid w:val="00A76A29"/>
    <w:rsid w:val="00A77BA9"/>
    <w:rsid w:val="00A82617"/>
    <w:rsid w:val="00A91066"/>
    <w:rsid w:val="00A91E75"/>
    <w:rsid w:val="00A9688D"/>
    <w:rsid w:val="00AB6072"/>
    <w:rsid w:val="00AC10C3"/>
    <w:rsid w:val="00AC4984"/>
    <w:rsid w:val="00AD65C7"/>
    <w:rsid w:val="00AE67EC"/>
    <w:rsid w:val="00AF0222"/>
    <w:rsid w:val="00B17CBD"/>
    <w:rsid w:val="00B37798"/>
    <w:rsid w:val="00B42859"/>
    <w:rsid w:val="00B5108E"/>
    <w:rsid w:val="00B61BF6"/>
    <w:rsid w:val="00B632F1"/>
    <w:rsid w:val="00B63D81"/>
    <w:rsid w:val="00B67E37"/>
    <w:rsid w:val="00B76DD2"/>
    <w:rsid w:val="00BB216C"/>
    <w:rsid w:val="00BC5954"/>
    <w:rsid w:val="00BC5EF0"/>
    <w:rsid w:val="00BC7F87"/>
    <w:rsid w:val="00BD07A7"/>
    <w:rsid w:val="00BD47D5"/>
    <w:rsid w:val="00BD7B5D"/>
    <w:rsid w:val="00BE0328"/>
    <w:rsid w:val="00BE04F5"/>
    <w:rsid w:val="00BE23ED"/>
    <w:rsid w:val="00BE2451"/>
    <w:rsid w:val="00BE39E0"/>
    <w:rsid w:val="00BF38FA"/>
    <w:rsid w:val="00BF4963"/>
    <w:rsid w:val="00BF4F68"/>
    <w:rsid w:val="00C03A39"/>
    <w:rsid w:val="00C070EE"/>
    <w:rsid w:val="00C10350"/>
    <w:rsid w:val="00C1202C"/>
    <w:rsid w:val="00C20444"/>
    <w:rsid w:val="00C418DD"/>
    <w:rsid w:val="00C41AFF"/>
    <w:rsid w:val="00C52797"/>
    <w:rsid w:val="00C72CFD"/>
    <w:rsid w:val="00C73DC6"/>
    <w:rsid w:val="00C87EB2"/>
    <w:rsid w:val="00C94084"/>
    <w:rsid w:val="00CA71F5"/>
    <w:rsid w:val="00CB7B3D"/>
    <w:rsid w:val="00CC7363"/>
    <w:rsid w:val="00CE64AD"/>
    <w:rsid w:val="00CF4A2A"/>
    <w:rsid w:val="00CF6541"/>
    <w:rsid w:val="00D019A1"/>
    <w:rsid w:val="00D05C95"/>
    <w:rsid w:val="00D335E4"/>
    <w:rsid w:val="00D37002"/>
    <w:rsid w:val="00D43E35"/>
    <w:rsid w:val="00D46834"/>
    <w:rsid w:val="00D77BAF"/>
    <w:rsid w:val="00D86DF0"/>
    <w:rsid w:val="00D91F96"/>
    <w:rsid w:val="00DA01B6"/>
    <w:rsid w:val="00DB4A66"/>
    <w:rsid w:val="00DD2C61"/>
    <w:rsid w:val="00DD3C7B"/>
    <w:rsid w:val="00DD5837"/>
    <w:rsid w:val="00E14DBF"/>
    <w:rsid w:val="00E16510"/>
    <w:rsid w:val="00E4397A"/>
    <w:rsid w:val="00E51AE6"/>
    <w:rsid w:val="00E81B1E"/>
    <w:rsid w:val="00E840E4"/>
    <w:rsid w:val="00E85B5E"/>
    <w:rsid w:val="00E949FA"/>
    <w:rsid w:val="00E9607E"/>
    <w:rsid w:val="00EB13A6"/>
    <w:rsid w:val="00EB6D68"/>
    <w:rsid w:val="00ED33B5"/>
    <w:rsid w:val="00EE0533"/>
    <w:rsid w:val="00EE61CE"/>
    <w:rsid w:val="00F0059A"/>
    <w:rsid w:val="00F116D8"/>
    <w:rsid w:val="00F13060"/>
    <w:rsid w:val="00F13F50"/>
    <w:rsid w:val="00F15521"/>
    <w:rsid w:val="00F22F77"/>
    <w:rsid w:val="00F24C45"/>
    <w:rsid w:val="00F3153B"/>
    <w:rsid w:val="00F460E2"/>
    <w:rsid w:val="00F462D7"/>
    <w:rsid w:val="00F51AC5"/>
    <w:rsid w:val="00F619EF"/>
    <w:rsid w:val="00F73ED2"/>
    <w:rsid w:val="00F82EFE"/>
    <w:rsid w:val="00F90C00"/>
    <w:rsid w:val="00FA33EE"/>
    <w:rsid w:val="00FA6E53"/>
    <w:rsid w:val="00FC25DD"/>
    <w:rsid w:val="00FC5202"/>
    <w:rsid w:val="00FD14BA"/>
    <w:rsid w:val="00FF2336"/>
    <w:rsid w:val="00FF2B79"/>
    <w:rsid w:val="00FF3200"/>
    <w:rsid w:val="00FF3DD5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E05"/>
  </w:style>
  <w:style w:type="paragraph" w:styleId="Heading1">
    <w:name w:val="heading 1"/>
    <w:basedOn w:val="Normal"/>
    <w:next w:val="Normal"/>
    <w:link w:val="Heading1Char"/>
    <w:uiPriority w:val="9"/>
    <w:qFormat/>
    <w:rsid w:val="00367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A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C3B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16E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6E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6E05"/>
    <w:rPr>
      <w:vertAlign w:val="superscript"/>
    </w:rPr>
  </w:style>
  <w:style w:type="table" w:styleId="TableGrid">
    <w:name w:val="Table Grid"/>
    <w:basedOn w:val="TableNormal"/>
    <w:uiPriority w:val="59"/>
    <w:rsid w:val="00516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16E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E05"/>
  </w:style>
  <w:style w:type="paragraph" w:styleId="Footer">
    <w:name w:val="footer"/>
    <w:basedOn w:val="Normal"/>
    <w:link w:val="FooterChar"/>
    <w:uiPriority w:val="99"/>
    <w:unhideWhenUsed/>
    <w:rsid w:val="0051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E05"/>
  </w:style>
  <w:style w:type="character" w:customStyle="1" w:styleId="hps">
    <w:name w:val="hps"/>
    <w:rsid w:val="00F13F50"/>
  </w:style>
  <w:style w:type="character" w:customStyle="1" w:styleId="longtext">
    <w:name w:val="long_text"/>
    <w:basedOn w:val="DefaultParagraphFont"/>
    <w:rsid w:val="00F13F50"/>
  </w:style>
  <w:style w:type="character" w:customStyle="1" w:styleId="Heading3Char">
    <w:name w:val="Heading 3 Char"/>
    <w:basedOn w:val="DefaultParagraphFont"/>
    <w:link w:val="Heading3"/>
    <w:uiPriority w:val="9"/>
    <w:rsid w:val="008C3B6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8C3B66"/>
  </w:style>
  <w:style w:type="paragraph" w:customStyle="1" w:styleId="Default">
    <w:name w:val="Default"/>
    <w:rsid w:val="006C53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67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038D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B3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9688D"/>
    <w:rPr>
      <w:b/>
      <w:bCs/>
    </w:rPr>
  </w:style>
  <w:style w:type="paragraph" w:styleId="NormalWeb">
    <w:name w:val="Normal (Web)"/>
    <w:basedOn w:val="Normal"/>
    <w:uiPriority w:val="99"/>
    <w:unhideWhenUsed/>
    <w:rsid w:val="00A9688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basedOn w:val="DefaultParagraphFont"/>
    <w:uiPriority w:val="99"/>
    <w:semiHidden/>
    <w:locked/>
    <w:rsid w:val="00290D09"/>
    <w:rPr>
      <w:rFonts w:ascii="Times New Roman" w:eastAsia="MS Mincho" w:hAnsi="Times New Roman" w:cs="Times New Roman"/>
      <w:b/>
      <w:bCs/>
      <w:iCs/>
      <w:sz w:val="20"/>
      <w:szCs w:val="20"/>
      <w:lang w:val="sr-Cyrl-CS" w:eastAsia="ja-JP"/>
    </w:rPr>
  </w:style>
  <w:style w:type="character" w:styleId="HTMLCite">
    <w:name w:val="HTML Cite"/>
    <w:basedOn w:val="DefaultParagraphFont"/>
    <w:semiHidden/>
    <w:unhideWhenUsed/>
    <w:rsid w:val="00290D09"/>
    <w:rPr>
      <w:i/>
      <w:iCs/>
    </w:rPr>
  </w:style>
  <w:style w:type="paragraph" w:customStyle="1" w:styleId="align-center">
    <w:name w:val="align-center"/>
    <w:basedOn w:val="Normal"/>
    <w:rsid w:val="00EE61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EE61CE"/>
    <w:pPr>
      <w:spacing w:after="100"/>
    </w:pPr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F4A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503A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E05"/>
  </w:style>
  <w:style w:type="paragraph" w:styleId="Heading1">
    <w:name w:val="heading 1"/>
    <w:basedOn w:val="Normal"/>
    <w:next w:val="Normal"/>
    <w:link w:val="Heading1Char"/>
    <w:uiPriority w:val="9"/>
    <w:qFormat/>
    <w:rsid w:val="00367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A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C3B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16E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6E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6E05"/>
    <w:rPr>
      <w:vertAlign w:val="superscript"/>
    </w:rPr>
  </w:style>
  <w:style w:type="table" w:styleId="TableGrid">
    <w:name w:val="Table Grid"/>
    <w:basedOn w:val="TableNormal"/>
    <w:uiPriority w:val="59"/>
    <w:rsid w:val="00516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16E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E05"/>
  </w:style>
  <w:style w:type="paragraph" w:styleId="Footer">
    <w:name w:val="footer"/>
    <w:basedOn w:val="Normal"/>
    <w:link w:val="FooterChar"/>
    <w:uiPriority w:val="99"/>
    <w:unhideWhenUsed/>
    <w:rsid w:val="0051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E05"/>
  </w:style>
  <w:style w:type="character" w:customStyle="1" w:styleId="hps">
    <w:name w:val="hps"/>
    <w:rsid w:val="00F13F50"/>
  </w:style>
  <w:style w:type="character" w:customStyle="1" w:styleId="longtext">
    <w:name w:val="long_text"/>
    <w:basedOn w:val="DefaultParagraphFont"/>
    <w:rsid w:val="00F13F50"/>
  </w:style>
  <w:style w:type="character" w:customStyle="1" w:styleId="Heading3Char">
    <w:name w:val="Heading 3 Char"/>
    <w:basedOn w:val="DefaultParagraphFont"/>
    <w:link w:val="Heading3"/>
    <w:uiPriority w:val="9"/>
    <w:rsid w:val="008C3B6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8C3B66"/>
  </w:style>
  <w:style w:type="paragraph" w:customStyle="1" w:styleId="Default">
    <w:name w:val="Default"/>
    <w:rsid w:val="006C53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67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038D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B3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9688D"/>
    <w:rPr>
      <w:b/>
      <w:bCs/>
    </w:rPr>
  </w:style>
  <w:style w:type="paragraph" w:styleId="NormalWeb">
    <w:name w:val="Normal (Web)"/>
    <w:basedOn w:val="Normal"/>
    <w:uiPriority w:val="99"/>
    <w:unhideWhenUsed/>
    <w:rsid w:val="00A9688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basedOn w:val="DefaultParagraphFont"/>
    <w:uiPriority w:val="99"/>
    <w:semiHidden/>
    <w:locked/>
    <w:rsid w:val="00290D09"/>
    <w:rPr>
      <w:rFonts w:ascii="Times New Roman" w:eastAsia="MS Mincho" w:hAnsi="Times New Roman" w:cs="Times New Roman"/>
      <w:b/>
      <w:bCs/>
      <w:iCs/>
      <w:sz w:val="20"/>
      <w:szCs w:val="20"/>
      <w:lang w:val="sr-Cyrl-CS" w:eastAsia="ja-JP"/>
    </w:rPr>
  </w:style>
  <w:style w:type="character" w:styleId="HTMLCite">
    <w:name w:val="HTML Cite"/>
    <w:basedOn w:val="DefaultParagraphFont"/>
    <w:semiHidden/>
    <w:unhideWhenUsed/>
    <w:rsid w:val="00290D09"/>
    <w:rPr>
      <w:i/>
      <w:iCs/>
    </w:rPr>
  </w:style>
  <w:style w:type="paragraph" w:customStyle="1" w:styleId="align-center">
    <w:name w:val="align-center"/>
    <w:basedOn w:val="Normal"/>
    <w:rsid w:val="00EE61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EE61CE"/>
    <w:pPr>
      <w:spacing w:after="100"/>
    </w:pPr>
    <w:rPr>
      <w:rFonts w:ascii="Arial" w:hAnsi="Arial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F4A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503A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8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34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38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prd.secure.europarl.europa.eu/ecprd/secured/detailreq.do?id=16583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pp.eurostat.ec.europa.eu/statistics_explained/index.php/Unemployment_statist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trazivanja@parlament.rs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pp.eurostat.ec.europa.eu/statistics_explained/index.php/Glossary:Youth_unemployment_rate" TargetMode="External"/><Relationship Id="rId2" Type="http://schemas.openxmlformats.org/officeDocument/2006/relationships/hyperlink" Target="http://romagov.kormany.hu/download/a/58/20000/Strategy%20Action%20Plan.pdf" TargetMode="External"/><Relationship Id="rId1" Type="http://schemas.openxmlformats.org/officeDocument/2006/relationships/hyperlink" Target="http://www.mos.gov.rs/&#1076;&#1086;&#1082;&#1091;&#1084;&#1077;&#1085;&#1090;&#1072;/&#1089;&#1087;&#1086;&#1088;&#1090;.2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4FC17-5FED-402A-8735-AE45EC97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16</Pages>
  <Words>4585</Words>
  <Characters>26136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Prijic</dc:creator>
  <cp:lastModifiedBy>Tanja Ostojic</cp:lastModifiedBy>
  <cp:revision>11</cp:revision>
  <cp:lastPrinted>2013-11-14T14:30:00Z</cp:lastPrinted>
  <dcterms:created xsi:type="dcterms:W3CDTF">2013-11-14T14:33:00Z</dcterms:created>
  <dcterms:modified xsi:type="dcterms:W3CDTF">2013-11-29T12:43:00Z</dcterms:modified>
</cp:coreProperties>
</file>